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VRSI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Vrsi,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Vrsi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VRSI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68,32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68,32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1.300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97,38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2,62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46,30%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LUKA PERINIĆ, bacc.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563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43,30%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SANDRA VUKIĆ, prof.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7,46%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MARIJA BEREC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2,92%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NEVENKO BOŽIĆ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LUKA PERINIĆ, bacc.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SANDRA VUKIĆ, prof.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MARIJA BEREC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LUKA PERINIĆ, bacc.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PERKOVIĆ, mag. ing. aedif.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JOSIPA MARAŠ, mag. educ. inf.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VALENTIN VUČKOVIĆ, mag. pharm.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ANTONIO PERINIĆ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KRISTIAN VUKIĆ, mag. oec.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SANDRA VUKIĆ, prof.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SREĆKO MARAŠ, prof.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ĆOŠIĆ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LOVRE PERINIĆ, ing. prometa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DOMAGOJ MARINKOVIĆ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0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 te liste nije izabran niti jedan član.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1. u svezi članka 103. stavka 1. Zakona i članka 20. Ustavnog zakona o pravima nacionalnih manjina ("Narodne novine", broj 155/02, 47/10, 80/10 i 93/11), utvrđuje se da je na provedenim izborima u općinskom vijeću osigurana odgovarajuća zastupljenost pripadnika srpske nacionalne manjine.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VRSI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ANTONELLA LOVRIĆ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