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573F39" w:rsidRPr="00573F39" w:rsidRDefault="00573F39" w:rsidP="00573F39">
      <w:pPr>
        <w:spacing w:line="276" w:lineRule="auto"/>
        <w:jc w:val="both"/>
        <w:rPr>
          <w:b/>
        </w:rPr>
      </w:pPr>
      <w:r w:rsidRPr="00573F39">
        <w:rPr>
          <w:b/>
        </w:rPr>
        <w:t>UPRAVNI ODJEL ZA POLJOPRIVREDU, RIBARSTVO,</w:t>
      </w:r>
    </w:p>
    <w:p w:rsidR="00573F39" w:rsidRDefault="00573F39" w:rsidP="00573F39">
      <w:pPr>
        <w:spacing w:line="276" w:lineRule="auto"/>
        <w:jc w:val="both"/>
        <w:rPr>
          <w:b/>
        </w:rPr>
      </w:pPr>
      <w:r w:rsidRPr="00573F39">
        <w:rPr>
          <w:b/>
        </w:rPr>
        <w:t>VODNO GOSPODARSTVO, RURALNI I OTOČNI RAZVOJ</w:t>
      </w:r>
    </w:p>
    <w:p w:rsidR="00573F39" w:rsidRDefault="00573F39" w:rsidP="00573F39">
      <w:pPr>
        <w:spacing w:line="276" w:lineRule="auto"/>
        <w:jc w:val="both"/>
        <w:rPr>
          <w:b/>
        </w:rPr>
      </w:pPr>
      <w:r>
        <w:rPr>
          <w:b/>
        </w:rPr>
        <w:t>Povjerenstvo za provedbu oglasa za prijam</w:t>
      </w:r>
    </w:p>
    <w:p w:rsidR="00573F39" w:rsidRPr="00573F39" w:rsidRDefault="00573F39" w:rsidP="00573F39">
      <w:pPr>
        <w:spacing w:line="276" w:lineRule="auto"/>
        <w:jc w:val="both"/>
        <w:rPr>
          <w:b/>
        </w:rPr>
      </w:pPr>
      <w:r>
        <w:rPr>
          <w:b/>
        </w:rPr>
        <w:t>višeg stručnog suradnika za poljoprivredu i ribarstvo</w:t>
      </w:r>
    </w:p>
    <w:p w:rsidR="00573F39" w:rsidRPr="00573F39" w:rsidRDefault="00573F39" w:rsidP="00573F39">
      <w:pPr>
        <w:spacing w:line="276" w:lineRule="auto"/>
        <w:jc w:val="both"/>
        <w:rPr>
          <w:b/>
        </w:rPr>
      </w:pPr>
      <w:r w:rsidRPr="00573F39">
        <w:rPr>
          <w:b/>
        </w:rPr>
        <w:t>KLASA: 112-03/20-01/7</w:t>
      </w:r>
    </w:p>
    <w:p w:rsidR="00573F39" w:rsidRPr="00573F39" w:rsidRDefault="00573F39" w:rsidP="00573F39">
      <w:pPr>
        <w:spacing w:line="276" w:lineRule="auto"/>
        <w:jc w:val="both"/>
        <w:rPr>
          <w:b/>
        </w:rPr>
      </w:pPr>
      <w:r>
        <w:rPr>
          <w:b/>
        </w:rPr>
        <w:t>URBROJ: 2198/1-14/1-20-</w:t>
      </w:r>
      <w:proofErr w:type="spellStart"/>
      <w:r>
        <w:rPr>
          <w:b/>
        </w:rPr>
        <w:t>20</w:t>
      </w:r>
      <w:proofErr w:type="spellEnd"/>
    </w:p>
    <w:p w:rsidR="00573F39" w:rsidRPr="00573F39" w:rsidRDefault="00573F39" w:rsidP="00573F39">
      <w:pPr>
        <w:spacing w:line="276" w:lineRule="auto"/>
        <w:jc w:val="both"/>
        <w:rPr>
          <w:b/>
        </w:rPr>
      </w:pPr>
    </w:p>
    <w:p w:rsidR="002416BD" w:rsidRPr="002416BD" w:rsidRDefault="00573F39" w:rsidP="00573F39">
      <w:pPr>
        <w:spacing w:line="276" w:lineRule="auto"/>
        <w:jc w:val="both"/>
        <w:rPr>
          <w:rFonts w:eastAsiaTheme="minorHAnsi"/>
          <w:b/>
          <w:lang w:eastAsia="en-US"/>
        </w:rPr>
      </w:pPr>
      <w:r w:rsidRPr="00573F39">
        <w:rPr>
          <w:b/>
        </w:rPr>
        <w:t xml:space="preserve">Zadar, </w:t>
      </w:r>
      <w:r>
        <w:rPr>
          <w:b/>
        </w:rPr>
        <w:t>5</w:t>
      </w:r>
      <w:r w:rsidRPr="00573F39">
        <w:rPr>
          <w:b/>
        </w:rPr>
        <w:t xml:space="preserve">. </w:t>
      </w:r>
      <w:r>
        <w:rPr>
          <w:b/>
        </w:rPr>
        <w:t>ožujka</w:t>
      </w:r>
      <w:r w:rsidRPr="00573F39">
        <w:rPr>
          <w:b/>
        </w:rPr>
        <w:t xml:space="preserve"> 2020.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363533">
        <w:t>višeg stručnog suradnika</w:t>
      </w:r>
      <w:r w:rsidR="00573F39">
        <w:t xml:space="preserve"> za poljoprivredu i ribarstvo</w:t>
      </w:r>
      <w:r w:rsidR="00CC511C">
        <w:t xml:space="preserve"> </w:t>
      </w:r>
      <w:r w:rsidR="000B6AD7">
        <w:t xml:space="preserve">(u daljnjem tekstu: Povjerenstvo) </w:t>
      </w:r>
      <w:r w:rsidR="00B94EE8">
        <w:t xml:space="preserve">u </w:t>
      </w:r>
      <w:r w:rsidR="00956ED8">
        <w:t xml:space="preserve">Upravni odjel za </w:t>
      </w:r>
      <w:r w:rsidR="00573F39">
        <w:t>poljoprivredu, ribarstvo, vodno gospodarstvo, ruralni i otočni razvoj</w:t>
      </w:r>
      <w:r w:rsidR="002416BD" w:rsidRPr="002416BD">
        <w:t xml:space="preserve"> </w:t>
      </w:r>
      <w:r w:rsidR="002416BD">
        <w:t xml:space="preserve">Zadarske županije,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363533">
        <w:t>višeg stručnog suradnika</w:t>
      </w:r>
      <w:r w:rsidR="00573F39">
        <w:t xml:space="preserve"> za poljoprivredu i ribarstvo</w:t>
      </w:r>
      <w:r w:rsidR="00507600" w:rsidRPr="00E85ABA">
        <w:t xml:space="preserve">, </w:t>
      </w:r>
      <w:r w:rsidR="00363533" w:rsidRPr="00B839C5">
        <w:t xml:space="preserve">radno mjesto broj </w:t>
      </w:r>
      <w:r w:rsidR="00573F39">
        <w:t>112</w:t>
      </w:r>
      <w:r w:rsidR="00363533" w:rsidRPr="00B839C5">
        <w:t>. iz Pravilnika o unutarnjem redu upravnih tijela Zadarske županije („Službeni</w:t>
      </w:r>
      <w:r w:rsidR="00363533">
        <w:t xml:space="preserve"> glasnik Zadarske županije“ 1/20)</w:t>
      </w:r>
      <w:r w:rsidR="00956ED8">
        <w:t xml:space="preserve"> </w:t>
      </w:r>
      <w:r w:rsidR="00363533" w:rsidRPr="007171AE">
        <w:t>na određeno vrijeme od 6 mjeseci radi poslova čiji se opseg privremeno povećao</w:t>
      </w:r>
      <w:r w:rsidR="00573F39">
        <w:t>,</w:t>
      </w:r>
      <w:r w:rsidR="00363533" w:rsidRPr="007171AE">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573F39">
        <w:t>19</w:t>
      </w:r>
      <w:r w:rsidR="00B14349" w:rsidRPr="001F4AFE">
        <w:t xml:space="preserve">. </w:t>
      </w:r>
      <w:r w:rsidR="00573F39">
        <w:t>veljače</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573F39">
        <w:rPr>
          <w:b/>
          <w:u w:val="single"/>
        </w:rPr>
        <w:t>11</w:t>
      </w:r>
      <w:r w:rsidRPr="00296932">
        <w:rPr>
          <w:b/>
          <w:u w:val="single"/>
        </w:rPr>
        <w:t xml:space="preserve">. </w:t>
      </w:r>
      <w:r w:rsidR="00363533">
        <w:rPr>
          <w:b/>
          <w:u w:val="single"/>
        </w:rPr>
        <w:t>ožujka</w:t>
      </w:r>
      <w:r w:rsidRPr="00296932">
        <w:rPr>
          <w:b/>
          <w:u w:val="single"/>
        </w:rPr>
        <w:t xml:space="preserve"> (</w:t>
      </w:r>
      <w:r w:rsidR="00573F39">
        <w:rPr>
          <w:b/>
          <w:u w:val="single"/>
        </w:rPr>
        <w:t>srijeda</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CC5286">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Default="004A26BB" w:rsidP="00363533">
      <w:pPr>
        <w:jc w:val="both"/>
      </w:pPr>
      <w:r>
        <w:t>4.</w:t>
      </w:r>
      <w:r w:rsidRPr="004A26BB">
        <w:t xml:space="preserve"> </w:t>
      </w:r>
      <w:r w:rsidR="00363533" w:rsidRPr="00363533">
        <w:t>Pravni izvori za pripremanje kandidata za prethodnu provjeru znanja za višeg stručnog suradnika</w:t>
      </w:r>
      <w:r w:rsidR="00573F39">
        <w:t xml:space="preserve"> za poljoprivredu i ribarstvo</w:t>
      </w:r>
      <w:r w:rsidR="00363533" w:rsidRPr="00363533">
        <w:t xml:space="preserve">, radno mjesto broj </w:t>
      </w:r>
      <w:r w:rsidR="00573F39">
        <w:t>112</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w:t>
      </w:r>
      <w:r w:rsidR="00573F39">
        <w:t>poljoprivredu, ribarstvo, vodno gospodarstvo, ruralni i otočni razvoj</w:t>
      </w:r>
      <w:r w:rsidR="00363533" w:rsidRPr="00363533">
        <w:t>, su sljedeći: </w:t>
      </w:r>
    </w:p>
    <w:p w:rsidR="00573F39" w:rsidRPr="00573F39" w:rsidRDefault="00573F39" w:rsidP="00573F39">
      <w:pPr>
        <w:jc w:val="both"/>
      </w:pPr>
      <w:r w:rsidRPr="00573F39">
        <w:rPr>
          <w:rFonts w:eastAsiaTheme="minorHAnsi"/>
        </w:rPr>
        <w:t xml:space="preserve">1. Zakon o </w:t>
      </w:r>
      <w:proofErr w:type="spellStart"/>
      <w:r w:rsidRPr="00573F39">
        <w:rPr>
          <w:kern w:val="36"/>
        </w:rPr>
        <w:t>akvakulturi</w:t>
      </w:r>
      <w:proofErr w:type="spellEnd"/>
      <w:r w:rsidRPr="00573F39">
        <w:rPr>
          <w:bCs/>
          <w:kern w:val="36"/>
        </w:rPr>
        <w:t xml:space="preserve"> (</w:t>
      </w:r>
      <w:r w:rsidRPr="00573F39">
        <w:rPr>
          <w:rFonts w:eastAsiaTheme="minorHAnsi" w:cstheme="minorBidi"/>
        </w:rPr>
        <w:t>„Narodne novine“ broj 130/2017, 111/2018);</w:t>
      </w:r>
    </w:p>
    <w:p w:rsidR="00573F39" w:rsidRPr="00573F39" w:rsidRDefault="00573F39" w:rsidP="00573F39">
      <w:pPr>
        <w:jc w:val="both"/>
        <w:rPr>
          <w:rFonts w:eastAsiaTheme="minorHAnsi" w:cstheme="minorBidi"/>
        </w:rPr>
      </w:pPr>
      <w:r w:rsidRPr="00573F39">
        <w:rPr>
          <w:rFonts w:eastAsiaTheme="minorHAnsi" w:cstheme="minorBidi"/>
        </w:rPr>
        <w:t>2. Zakon o morskom ribarstvu („Narodne novine“ broj 62/2017, 14/2019)</w:t>
      </w:r>
    </w:p>
    <w:p w:rsidR="00573F39" w:rsidRPr="00573F39" w:rsidRDefault="00573F39" w:rsidP="00573F39">
      <w:pPr>
        <w:jc w:val="both"/>
        <w:rPr>
          <w:rFonts w:eastAsiaTheme="minorHAnsi" w:cstheme="minorBidi"/>
          <w:color w:val="1F497D"/>
          <w:shd w:val="clear" w:color="auto" w:fill="FFFFFF"/>
          <w:lang w:eastAsia="en-US"/>
        </w:rPr>
      </w:pPr>
      <w:r w:rsidRPr="00573F39">
        <w:rPr>
          <w:rFonts w:eastAsiaTheme="minorHAnsi" w:cstheme="minorBidi"/>
          <w:shd w:val="clear" w:color="auto" w:fill="FFFFFF"/>
          <w:lang w:eastAsia="en-US"/>
        </w:rPr>
        <w:t xml:space="preserve">3. 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16" w:history="1">
        <w:r w:rsidRPr="00573F39">
          <w:rPr>
            <w:rFonts w:eastAsiaTheme="minorHAnsi" w:cstheme="minorBidi"/>
            <w:color w:val="0000FF" w:themeColor="hyperlink"/>
            <w:u w:val="single"/>
            <w:shd w:val="clear" w:color="auto" w:fill="FFFFFF"/>
            <w:lang w:eastAsia="en-US"/>
          </w:rPr>
          <w:t>https://eur-lex.europa.eu/legal-content/HR/TXT/?uri=CELEX%3A32014R0508</w:t>
        </w:r>
      </w:hyperlink>
      <w:r w:rsidRPr="00573F39">
        <w:rPr>
          <w:rFonts w:eastAsiaTheme="minorHAnsi" w:cstheme="minorBidi"/>
          <w:color w:val="1F497D"/>
          <w:shd w:val="clear" w:color="auto" w:fill="FFFFFF"/>
          <w:lang w:eastAsia="en-US"/>
        </w:rPr>
        <w:t xml:space="preserve"> .</w:t>
      </w:r>
    </w:p>
    <w:p w:rsidR="00573F39" w:rsidRPr="00573F39" w:rsidRDefault="00573F39" w:rsidP="00573F39">
      <w:pPr>
        <w:jc w:val="both"/>
        <w:rPr>
          <w:rFonts w:eastAsiaTheme="minorHAnsi"/>
          <w:lang w:eastAsia="en-US"/>
        </w:rPr>
      </w:pPr>
      <w:r w:rsidRPr="00573F39">
        <w:rPr>
          <w:rFonts w:eastAsiaTheme="minorHAnsi"/>
          <w:lang w:eastAsia="en-US"/>
        </w:rPr>
        <w:t xml:space="preserve">4. Statut Zadarske županije („Službeni glasnik Zadarske županije“ 15/2009, 7/2010,       11/2010, 4/2012, 2/2013, 14/2013, 3/2018).    </w:t>
      </w:r>
    </w:p>
    <w:p w:rsidR="00573F39" w:rsidRPr="00573F39" w:rsidRDefault="00573F39" w:rsidP="00573F39">
      <w:pPr>
        <w:jc w:val="both"/>
      </w:pPr>
    </w:p>
    <w:p w:rsidR="00CC5286" w:rsidRPr="00CC5286" w:rsidRDefault="00CC5286" w:rsidP="00CC5286">
      <w:r w:rsidRPr="00CC5286">
        <w:t xml:space="preserve">Izvori za pripremu kandidata objavljeni u «Narodnim novinama» dostupni su na mrežnoj stranici </w:t>
      </w:r>
      <w:hyperlink r:id="rId17"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izvor pod brojem 3. dostupan je na </w:t>
      </w:r>
      <w:r w:rsidRPr="00CC5286">
        <w:rPr>
          <w:rFonts w:eastAsiaTheme="minorHAnsi" w:cstheme="minorBidi"/>
          <w:color w:val="1F497D"/>
          <w:shd w:val="clear" w:color="auto" w:fill="FFFFFF"/>
          <w:lang w:eastAsia="en-US"/>
        </w:rPr>
        <w:t> </w:t>
      </w:r>
      <w:hyperlink r:id="rId18" w:history="1">
        <w:r w:rsidRPr="00CC5286">
          <w:rPr>
            <w:rFonts w:eastAsiaTheme="minorHAnsi" w:cstheme="minorBidi"/>
            <w:color w:val="0000FF" w:themeColor="hyperlink"/>
            <w:u w:val="single"/>
            <w:shd w:val="clear" w:color="auto" w:fill="FFFFFF"/>
            <w:lang w:eastAsia="en-US"/>
          </w:rPr>
          <w:t>https://eur-lex.europa.eu/legal-content/HR/TXT/?uri=CELEX%3A32014R0508</w:t>
        </w:r>
      </w:hyperlink>
      <w:r w:rsidRPr="00CC5286">
        <w:rPr>
          <w:rFonts w:eastAsiaTheme="minorHAnsi" w:cstheme="minorBidi"/>
          <w:color w:val="1F497D"/>
          <w:shd w:val="clear" w:color="auto" w:fill="FFFFFF"/>
          <w:lang w:eastAsia="en-US"/>
        </w:rPr>
        <w:t xml:space="preserve"> , </w:t>
      </w:r>
      <w:r w:rsidRPr="00CC5286">
        <w:t xml:space="preserve">izvor objavljen u „Službenom glasniku Zadarske županije“ dostupan je na linku </w:t>
      </w:r>
      <w:hyperlink r:id="rId19" w:history="1">
        <w:r w:rsidRPr="00CC5286">
          <w:rPr>
            <w:rFonts w:eastAsiaTheme="minorHAnsi"/>
            <w:color w:val="0000FF" w:themeColor="hyperlink"/>
            <w:u w:val="single"/>
            <w:lang w:eastAsia="en-US"/>
          </w:rPr>
          <w:t>https://glasnik.zadarska-zupanija.hr/</w:t>
        </w:r>
      </w:hyperlink>
      <w:r w:rsidRPr="00CC5286">
        <w:t xml:space="preserve"> .</w:t>
      </w:r>
    </w:p>
    <w:p w:rsidR="00963038" w:rsidRDefault="00963038" w:rsidP="00956ED8">
      <w:pPr>
        <w:jc w:val="both"/>
        <w:rPr>
          <w:rFonts w:eastAsiaTheme="minorHAnsi"/>
          <w:lang w:eastAsia="en-US"/>
        </w:rPr>
      </w:pPr>
    </w:p>
    <w:p w:rsidR="00573F39" w:rsidRPr="00573F39" w:rsidRDefault="00956ED8" w:rsidP="00573F39">
      <w:pPr>
        <w:jc w:val="both"/>
        <w:rPr>
          <w:rFonts w:eastAsiaTheme="minorHAnsi"/>
          <w:lang w:eastAsia="en-US"/>
        </w:rPr>
      </w:pPr>
      <w:r>
        <w:rPr>
          <w:rFonts w:eastAsiaTheme="minorHAnsi"/>
          <w:lang w:eastAsia="en-US"/>
        </w:rPr>
        <w:t xml:space="preserve">5. </w:t>
      </w:r>
      <w:r w:rsidR="00573F39" w:rsidRPr="00573F39">
        <w:rPr>
          <w:rFonts w:eastAsiaTheme="minorHAnsi"/>
          <w:lang w:eastAsia="en-US"/>
        </w:rPr>
        <w:t>Prethodna provjera znanja i sposobnosti kandidata obuhvaća:</w:t>
      </w:r>
    </w:p>
    <w:p w:rsidR="00573F39" w:rsidRPr="00573F39" w:rsidRDefault="00573F39" w:rsidP="00573F39">
      <w:pPr>
        <w:jc w:val="both"/>
        <w:rPr>
          <w:rFonts w:eastAsiaTheme="minorHAnsi"/>
          <w:lang w:eastAsia="en-US"/>
        </w:rPr>
      </w:pPr>
      <w:r w:rsidRPr="00573F39">
        <w:rPr>
          <w:rFonts w:eastAsiaTheme="minorHAnsi"/>
          <w:lang w:eastAsia="en-US"/>
        </w:rPr>
        <w:t>- pisano provjeru znanja iz područja navedenih u pravnim izvorima za pripremanje     kandidata,</w:t>
      </w:r>
    </w:p>
    <w:p w:rsidR="00573F39" w:rsidRPr="00573F39" w:rsidRDefault="00573F39" w:rsidP="00573F39">
      <w:pPr>
        <w:jc w:val="both"/>
        <w:rPr>
          <w:rFonts w:eastAsiaTheme="minorHAnsi"/>
          <w:lang w:eastAsia="en-US"/>
        </w:rPr>
      </w:pPr>
      <w:r w:rsidRPr="00573F39">
        <w:rPr>
          <w:rFonts w:eastAsiaTheme="minorHAnsi"/>
          <w:lang w:eastAsia="en-US"/>
        </w:rPr>
        <w:t xml:space="preserve">-  pisanu provjeru znanja engleskog jezika, </w:t>
      </w:r>
    </w:p>
    <w:p w:rsidR="00956ED8" w:rsidRDefault="00573F39" w:rsidP="00573F39">
      <w:pPr>
        <w:jc w:val="both"/>
        <w:rPr>
          <w:rFonts w:eastAsiaTheme="minorHAnsi"/>
          <w:lang w:eastAsia="en-US"/>
        </w:rPr>
      </w:pPr>
      <w:r w:rsidRPr="00573F39">
        <w:rPr>
          <w:rFonts w:eastAsiaTheme="minorHAnsi"/>
          <w:lang w:eastAsia="en-US"/>
        </w:rPr>
        <w:t>-  intervju.</w:t>
      </w:r>
    </w:p>
    <w:p w:rsidR="00573F39" w:rsidRDefault="00573F39" w:rsidP="00573F39">
      <w:pPr>
        <w:jc w:val="both"/>
      </w:pPr>
    </w:p>
    <w:p w:rsidR="00573F39" w:rsidRPr="00573F39" w:rsidRDefault="00377326" w:rsidP="00573F39">
      <w:pPr>
        <w:jc w:val="both"/>
        <w:rPr>
          <w:rFonts w:eastAsiaTheme="minorHAnsi"/>
          <w:lang w:eastAsia="en-US"/>
        </w:rPr>
      </w:pPr>
      <w:r w:rsidRPr="004A26BB">
        <w:t xml:space="preserve">6. </w:t>
      </w:r>
      <w:r w:rsidR="00573F39" w:rsidRPr="00573F39">
        <w:rPr>
          <w:rFonts w:eastAsiaTheme="minorHAnsi"/>
          <w:lang w:eastAsia="en-US"/>
        </w:rPr>
        <w:t>Za svaki dio provjere, kandidatima se dodjeljuje broj bodova od 1 do 10, te maksimalan broj bodova koje kandidat može ostvariti na prethodnoj provjeri znanja i sposobnosti je 30 bodova.</w:t>
      </w:r>
    </w:p>
    <w:p w:rsidR="00573F39" w:rsidRDefault="00573F39" w:rsidP="00573F39">
      <w:pPr>
        <w:jc w:val="both"/>
        <w:rPr>
          <w:rFonts w:eastAsiaTheme="minorHAnsi"/>
          <w:lang w:eastAsia="en-US"/>
        </w:rPr>
      </w:pPr>
    </w:p>
    <w:p w:rsidR="00573F39" w:rsidRPr="00573F39" w:rsidRDefault="00573F39" w:rsidP="00573F39">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573F39" w:rsidRDefault="00573F39" w:rsidP="00573F39">
      <w:pPr>
        <w:jc w:val="both"/>
        <w:rPr>
          <w:rFonts w:eastAsiaTheme="minorHAnsi"/>
          <w:lang w:eastAsia="en-US"/>
        </w:rPr>
      </w:pPr>
    </w:p>
    <w:p w:rsidR="00573F39" w:rsidRPr="00573F39" w:rsidRDefault="00573F39" w:rsidP="00573F39">
      <w:pPr>
        <w:jc w:val="both"/>
        <w:rPr>
          <w:rFonts w:eastAsiaTheme="minorHAnsi"/>
          <w:lang w:eastAsia="en-US"/>
        </w:rPr>
      </w:pPr>
      <w:r w:rsidRPr="00573F39">
        <w:rPr>
          <w:rFonts w:eastAsiaTheme="minorHAnsi"/>
          <w:lang w:eastAsia="en-US"/>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573F39" w:rsidRDefault="00573F39" w:rsidP="00573F39">
      <w:pPr>
        <w:jc w:val="both"/>
        <w:rPr>
          <w:rFonts w:eastAsiaTheme="minorHAnsi"/>
          <w:lang w:eastAsia="en-US"/>
        </w:rPr>
      </w:pPr>
    </w:p>
    <w:p w:rsidR="00573F39" w:rsidRPr="00573F39" w:rsidRDefault="00573F39" w:rsidP="00573F39">
      <w:pPr>
        <w:jc w:val="both"/>
        <w:rPr>
          <w:rFonts w:eastAsiaTheme="minorHAnsi"/>
          <w:lang w:eastAsia="en-US"/>
        </w:rPr>
      </w:pPr>
      <w:r w:rsidRPr="00573F39">
        <w:rPr>
          <w:rFonts w:eastAsiaTheme="minorHAnsi"/>
          <w:lang w:eastAsia="en-US"/>
        </w:rPr>
        <w:t>Smatra se da je kandidat položio pisani test ako je ostvario najmanje 50% bodova iz svakog dijela provjere znanja i sposobnosti kandidata na provedenom testiranju.</w:t>
      </w:r>
    </w:p>
    <w:p w:rsidR="00573F39" w:rsidRPr="00573F39" w:rsidRDefault="00573F39" w:rsidP="00573F39">
      <w:pPr>
        <w:jc w:val="both"/>
        <w:rPr>
          <w:rFonts w:eastAsiaTheme="minorHAnsi"/>
          <w:lang w:eastAsia="en-US"/>
        </w:rPr>
      </w:pPr>
      <w:r w:rsidRPr="00573F39">
        <w:rPr>
          <w:rFonts w:eastAsiaTheme="minorHAnsi"/>
          <w:lang w:eastAsia="en-US"/>
        </w:rPr>
        <w:lastRenderedPageBreak/>
        <w:t xml:space="preserve">S kandidatom koji na pisanom testiranju ostvari najmanje 50% ukupnog mogućeg broja bodova, Povjerenstvo za provedbu oglas provest će intervju. </w:t>
      </w:r>
    </w:p>
    <w:p w:rsidR="00573F39" w:rsidRDefault="00573F39" w:rsidP="00573F39">
      <w:pPr>
        <w:jc w:val="both"/>
        <w:rPr>
          <w:rFonts w:eastAsiaTheme="minorHAnsi"/>
          <w:lang w:eastAsia="en-US"/>
        </w:rPr>
      </w:pPr>
    </w:p>
    <w:p w:rsidR="00573F39" w:rsidRPr="00573F39" w:rsidRDefault="00573F39" w:rsidP="00573F39">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573F39" w:rsidRDefault="00573F39" w:rsidP="00573F39">
      <w:pPr>
        <w:jc w:val="both"/>
        <w:rPr>
          <w:rFonts w:eastAsiaTheme="minorHAnsi"/>
          <w:lang w:eastAsia="en-US"/>
        </w:rPr>
      </w:pPr>
    </w:p>
    <w:p w:rsidR="00573F39" w:rsidRPr="00573F39" w:rsidRDefault="00573F39" w:rsidP="00573F39">
      <w:pPr>
        <w:jc w:val="both"/>
        <w:rPr>
          <w:rFonts w:eastAsiaTheme="minorHAnsi"/>
          <w:lang w:eastAsia="en-US"/>
        </w:rPr>
      </w:pPr>
      <w:r w:rsidRPr="00573F39">
        <w:rPr>
          <w:rFonts w:eastAsiaTheme="minorHAnsi"/>
          <w:lang w:eastAsia="en-US"/>
        </w:rPr>
        <w:t>Intervju se boduje na način da svaki član Povjerenstva boduje kandidata, od 1 do 10, te se zbroj njihovih bodova dijeli s brojem članova Povjerenstva, i dobiveni iznos čini (prosjek) bodovne ocjene.</w:t>
      </w:r>
    </w:p>
    <w:p w:rsidR="00573F39" w:rsidRDefault="00573F39" w:rsidP="00573F39">
      <w:pPr>
        <w:jc w:val="both"/>
        <w:rPr>
          <w:rFonts w:eastAsiaTheme="minorHAnsi"/>
          <w:lang w:eastAsia="en-US"/>
        </w:rPr>
      </w:pPr>
    </w:p>
    <w:p w:rsidR="00956ED8" w:rsidRPr="00956ED8" w:rsidRDefault="00573F39" w:rsidP="00573F39">
      <w:pPr>
        <w:jc w:val="both"/>
      </w:pPr>
      <w:r w:rsidRPr="00573F39">
        <w:rPr>
          <w:rFonts w:eastAsiaTheme="minorHAnsi"/>
          <w:lang w:eastAsia="en-US"/>
        </w:rPr>
        <w:t>Maksimalan broj bodova koji kandidat može ostvariti na intervjuu je 10 bodova.</w:t>
      </w:r>
    </w:p>
    <w:p w:rsidR="00573F39" w:rsidRDefault="00573F39" w:rsidP="00956ED8">
      <w:pPr>
        <w:jc w:val="both"/>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D3439D" w:rsidRPr="004A26BB" w:rsidRDefault="00754EED" w:rsidP="00D3439D">
      <w:pPr>
        <w:jc w:val="both"/>
      </w:pPr>
      <w:bookmarkStart w:id="0" w:name="_GoBack"/>
      <w:bookmarkEnd w:id="0"/>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573F39">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573F39">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672A4"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20"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573F39">
        <w:t>5</w:t>
      </w:r>
      <w:r w:rsidR="00637CDB" w:rsidRPr="002672A4">
        <w:t>.</w:t>
      </w:r>
      <w:r w:rsidRPr="002672A4">
        <w:t xml:space="preserve"> </w:t>
      </w:r>
      <w:r w:rsidR="00573F39">
        <w:t>ožujka</w:t>
      </w:r>
      <w:r w:rsidR="00363533" w:rsidRPr="002672A4">
        <w:t xml:space="preserve"> 2020</w:t>
      </w:r>
      <w:r w:rsidRPr="002672A4">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Default="003602EF" w:rsidP="0036353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363533">
        <w:rPr>
          <w:rFonts w:ascii="Times New Roman" w:hAnsi="Times New Roman" w:cs="Times New Roman"/>
          <w:b/>
          <w:sz w:val="24"/>
          <w:szCs w:val="24"/>
        </w:rPr>
        <w:t>VIŠEG STRUČNOG SURADNIKA</w:t>
      </w:r>
      <w:r w:rsidR="000B6AD7" w:rsidRPr="000B6AD7">
        <w:rPr>
          <w:rFonts w:ascii="Times New Roman" w:hAnsi="Times New Roman" w:cs="Times New Roman"/>
          <w:b/>
          <w:sz w:val="24"/>
          <w:szCs w:val="24"/>
        </w:rPr>
        <w:t xml:space="preserve"> </w:t>
      </w:r>
    </w:p>
    <w:p w:rsidR="00573F39" w:rsidRPr="000B6AD7" w:rsidRDefault="00573F39"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 POLJOPRIVREDU I RIBARSTVO</w:t>
      </w:r>
    </w:p>
    <w:sectPr w:rsidR="00573F39"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1E" w:rsidRDefault="0042061E" w:rsidP="009101C7">
      <w:r>
        <w:separator/>
      </w:r>
    </w:p>
  </w:endnote>
  <w:endnote w:type="continuationSeparator" w:id="0">
    <w:p w:rsidR="0042061E" w:rsidRDefault="0042061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434CD">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1E" w:rsidRDefault="0042061E" w:rsidP="009101C7">
      <w:r>
        <w:separator/>
      </w:r>
    </w:p>
  </w:footnote>
  <w:footnote w:type="continuationSeparator" w:id="0">
    <w:p w:rsidR="0042061E" w:rsidRDefault="0042061E"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061E"/>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73F39"/>
    <w:rsid w:val="005848ED"/>
    <w:rsid w:val="00586653"/>
    <w:rsid w:val="00590629"/>
    <w:rsid w:val="00594EC6"/>
    <w:rsid w:val="005D119C"/>
    <w:rsid w:val="005D1515"/>
    <w:rsid w:val="005D3052"/>
    <w:rsid w:val="005E2489"/>
    <w:rsid w:val="005E5409"/>
    <w:rsid w:val="00601198"/>
    <w:rsid w:val="00611056"/>
    <w:rsid w:val="00637CDB"/>
    <w:rsid w:val="00644BEA"/>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34CD"/>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C5286"/>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HR/TXT/?uri=CELEX%3A32014R05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arodne-novine.nn.hr/" TargetMode="External"/><Relationship Id="rId2" Type="http://schemas.openxmlformats.org/officeDocument/2006/relationships/numbering" Target="numbering.xml"/><Relationship Id="rId16" Type="http://schemas.openxmlformats.org/officeDocument/2006/relationships/hyperlink" Target="https://eur-lex.europa.eu/legal-content/HR/TXT/?uri=CELEX%3A32014R0508" TargetMode="External"/><Relationship Id="rId20" Type="http://schemas.openxmlformats.org/officeDocument/2006/relationships/hyperlink" Target="http://www.zadarska-zupan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0455-EB3E-4901-8DE9-1E74B435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Pages>
  <Words>1139</Words>
  <Characters>6496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151</cp:revision>
  <cp:lastPrinted>2020-03-05T11:52:00Z</cp:lastPrinted>
  <dcterms:created xsi:type="dcterms:W3CDTF">2014-11-05T10:27:00Z</dcterms:created>
  <dcterms:modified xsi:type="dcterms:W3CDTF">2020-03-05T11:56:00Z</dcterms:modified>
</cp:coreProperties>
</file>