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0"/>
      </w:tblGrid>
      <w:tr w:rsidR="007F74BC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E59" w:rsidRDefault="00772E34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8" type="#_x0000_t32" style="position:absolute;margin-left:1.15pt;margin-top:.5pt;width:198.8pt;height:.1pt;z-index:251699712;visibility:visible" o:connectortype="elbow" strokeweight=".26mm">
                  <v:stroke joinstyle="miter"/>
                  <v:textbox style="mso-next-textbox:#_x0000_s1108;mso-rotate-with-shape:t">
                    <w:txbxContent>
                      <w:p w:rsidR="007F74BC" w:rsidRDefault="007F74BC" w:rsidP="006A6E59"/>
                    </w:txbxContent>
                  </v:textbox>
                </v:shape>
              </w:pict>
            </w:r>
            <w:r w:rsidR="006A6E59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6A6E59" w:rsidRDefault="006A6E59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5E00EA" w:rsidRDefault="006A6E59" w:rsidP="005E00EA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5E00EA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</w:t>
            </w:r>
          </w:p>
          <w:p w:rsidR="007F74BC" w:rsidRDefault="005E00EA" w:rsidP="005E00EA">
            <w:pPr>
              <w:pStyle w:val="Standard"/>
              <w:spacing w:after="60"/>
              <w:rPr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TURIZAM</w:t>
            </w:r>
            <w:r w:rsidR="006A6E59">
              <w:rPr>
                <w:lang w:bidi="hi-IN"/>
              </w:rPr>
              <w:t xml:space="preserve"> </w: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7F74BC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27" type="#_x0000_t32" style="position:absolute;margin-left:42.65pt;margin-top:.15pt;width:322.55pt;height:.1pt;z-index:2516167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6A6E59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28" type="#_x0000_t32" style="position:absolute;margin-left:-2.3pt;margin-top:-.1pt;width:121.25pt;height:.1pt;z-index:2516177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30" type="#_x0000_t32" style="position:absolute;margin-left:-2.6pt;margin-top:.15pt;width:120.8pt;height:.1pt;z-index:2516198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34" type="#_x0000_t32" style="position:absolute;margin-left:-3.45pt;margin-top:.15pt;width:113.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31" type="#_x0000_t32" style="position:absolute;margin-left:-1.8pt;margin-top:-.1pt;width:120.7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36" type="#_x0000_t32" style="position:absolute;margin-left:81.25pt;margin-top:-.1pt;width:27.0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35" type="#_x0000_t32" style="position:absolute;margin-left:251.65pt;margin-top:-.3pt;width:113.5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772E34">
              <w:rPr>
                <w:lang w:bidi="hi-IN"/>
              </w:rPr>
              <w:pict>
                <v:shape id="_x0000_s1032" type="#_x0000_t32" style="position:absolute;margin-left:-3.3pt;margin-top:-.3pt;width:120.75pt;height:.05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33" type="#_x0000_t32" style="position:absolute;margin-left:-1.8pt;margin-top:.15pt;width:120.75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37" type="#_x0000_t32" style="position:absolute;margin-left:-3.35pt;margin-top:.2pt;width:136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40" type="#_x0000_t32" style="position:absolute;margin-left:-3.75pt;margin-top:.2pt;width:171.7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38" type="#_x0000_t32" style="position:absolute;margin-left:-2.6pt;margin-top:-.05pt;width:136.5pt;height:.1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Pr="00772E34">
              <w:rPr>
                <w:lang w:bidi="hi-IN"/>
              </w:rPr>
              <w:pict>
                <v:shape id="_x0000_s1039" type="#_x0000_t32" style="position:absolute;margin-left:-4.1pt;margin-top:10.45pt;width:136.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1" type="#_x0000_t32" style="position:absolute;margin-left:66.5pt;margin-top:-.05pt;width:171.7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42" type="#_x0000_t32" style="position:absolute;margin-left:-3.5pt;margin-top:10.45pt;width:129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</w:pPr>
    </w:p>
    <w:p w:rsidR="007F74BC" w:rsidRDefault="007F74BC" w:rsidP="007F74BC">
      <w:pPr>
        <w:pStyle w:val="Standard"/>
        <w:jc w:val="center"/>
        <w:rPr>
          <w:b/>
        </w:rPr>
      </w:pPr>
    </w:p>
    <w:p w:rsidR="007F74BC" w:rsidRDefault="007F74BC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7F74BC" w:rsidRDefault="007F74BC" w:rsidP="007F74BC">
      <w:pPr>
        <w:pStyle w:val="Standard"/>
        <w:jc w:val="center"/>
      </w:pPr>
      <w:r>
        <w:t>za upis u obrtni registar</w:t>
      </w:r>
    </w:p>
    <w:p w:rsidR="007F74BC" w:rsidRDefault="007F74BC" w:rsidP="007F74BC">
      <w:pPr>
        <w:pStyle w:val="Standard"/>
        <w:rPr>
          <w:b/>
          <w:sz w:val="20"/>
          <w:szCs w:val="20"/>
        </w:rPr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2"/>
        <w:gridCol w:w="4888"/>
      </w:tblGrid>
      <w:tr w:rsidR="007F74BC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43" type="#_x0000_t32" style="position:absolute;margin-left:119.65pt;margin-top:.75pt;width:109.55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44" type="#_x0000_t32" style="position:absolute;margin-left:61.4pt;margin-top:.75pt;width:109.5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45" type="#_x0000_t32" style="position:absolute;margin-left:33.9pt;margin-top:10.8pt;width:433.05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lang w:bidi="hi-IN"/>
              </w:rPr>
              <w:pict>
                <v:shape id="_x0000_s1047" type="#_x0000_t32" style="position:absolute;left:0;text-align:left;margin-left:137.65pt;margin-top:11.85pt;width:91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7F74BC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 w:rsidR="007F74BC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7F74BC" w:rsidRDefault="007F74BC" w:rsidP="007F74BC">
      <w:pPr>
        <w:pStyle w:val="Standard"/>
        <w:jc w:val="center"/>
      </w:pPr>
    </w:p>
    <w:p w:rsidR="008C48D8" w:rsidRDefault="008C48D8" w:rsidP="007F74BC">
      <w:pPr>
        <w:pStyle w:val="Standard"/>
        <w:jc w:val="center"/>
      </w:pPr>
    </w:p>
    <w:p w:rsidR="007F74BC" w:rsidRDefault="007F74BC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7F74BC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48" type="#_x0000_t32" style="position:absolute;margin-left:89.45pt;margin-top:-.1pt;width:379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50" type="#_x0000_t32" style="position:absolute;margin-left:129pt;margin-top:.9pt;width:337.9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1" type="#_x0000_t32" style="position:absolute;margin-left:-3.35pt;margin-top:.95pt;width:129.7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8" type="#_x0000_t32" style="position:absolute;margin-left:-3.75pt;margin-top:.95pt;width:164.75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2" type="#_x0000_t32" style="position:absolute;margin-left:-2.6pt;margin-top:.7pt;width:129.7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lang w:bidi="hi-IN"/>
              </w:rPr>
            </w:pPr>
            <w:r>
              <w:rPr>
                <w:lang w:bidi="hi-IN"/>
              </w:rPr>
              <w:pict>
                <v:shape id="_x0000_s1057" type="#_x0000_t32" style="position:absolute;margin-left:72.3pt;margin-top:.7pt;width:164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*Broj faxa: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3" type="#_x0000_t32" style="position:absolute;margin-left:-3.35pt;margin-top:.4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6" type="#_x0000_t32" style="position:absolute;margin-left:-4.5pt;margin-top:.45pt;width:129.8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55" type="#_x0000_t32" style="position:absolute;margin-left:244.85pt;margin-top:.95pt;width:129.8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4" type="#_x0000_t32" style="position:absolute;margin-left:-2.6pt;margin-top:.95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49" type="#_x0000_t32" style="position:absolute;left:0;text-align:left;margin-left:-5.4pt;margin-top:.8pt;width:379.0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  <w:r w:rsidR="007F74BC">
              <w:rPr>
                <w:sz w:val="20"/>
                <w:szCs w:val="20"/>
                <w:lang w:bidi="hi-IN"/>
              </w:rPr>
              <w:t>nepovlašteni</w:t>
            </w:r>
          </w:p>
          <w:p w:rsidR="007F74BC" w:rsidRDefault="007F74BC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7F74BC" w:rsidRDefault="007F74BC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59" type="#_x0000_t32" style="position:absolute;margin-left:-3.35pt;margin-top:11.45pt;width:106.5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7F74BC" w:rsidTr="008C48D8">
        <w:trPr>
          <w:trHeight w:val="1345"/>
        </w:trPr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060" type="#_x0000_t32" style="position:absolute;left:0;text-align:left;margin-left:138.35pt;margin-top:1.25pt;width:106.5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F74BC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F74BC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8C48D8" w:rsidRDefault="008C48D8" w:rsidP="007F74BC">
      <w:pPr>
        <w:pStyle w:val="Standard"/>
        <w:jc w:val="center"/>
      </w:pPr>
    </w:p>
    <w:p w:rsidR="008C48D8" w:rsidRDefault="008C48D8" w:rsidP="007F74BC">
      <w:pPr>
        <w:pStyle w:val="Standard"/>
        <w:jc w:val="center"/>
      </w:pPr>
    </w:p>
    <w:p w:rsidR="008C48D8" w:rsidRPr="008C48D8" w:rsidRDefault="008C48D8" w:rsidP="008C48D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0"/>
          <w:szCs w:val="20"/>
        </w:rPr>
        <w:br/>
      </w:r>
    </w:p>
    <w:p w:rsidR="007F74BC" w:rsidRDefault="007F74BC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1910"/>
        <w:gridCol w:w="7314"/>
      </w:tblGrid>
      <w:tr w:rsidR="007F74BC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3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4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5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6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7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8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69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0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1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2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3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4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5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6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7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8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79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0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1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2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3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4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5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6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7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8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89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0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1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2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3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4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5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6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  <w:tr w:rsidR="007F74BC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F74BC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BC" w:rsidRDefault="00772E34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772E34">
              <w:rPr>
                <w:lang w:bidi="hi-IN"/>
              </w:rPr>
              <w:pict>
                <v:shape id="_x0000_s1097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both"/>
        <w:rPr>
          <w:sz w:val="14"/>
        </w:rPr>
      </w:pPr>
    </w:p>
    <w:p w:rsidR="008C48D8" w:rsidRDefault="008C48D8" w:rsidP="007F74BC">
      <w:pPr>
        <w:pStyle w:val="Standard"/>
        <w:jc w:val="both"/>
        <w:rPr>
          <w:sz w:val="14"/>
        </w:rPr>
      </w:pPr>
    </w:p>
    <w:p w:rsidR="008C48D8" w:rsidRDefault="008C48D8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0"/>
      </w:tblGrid>
      <w:tr w:rsidR="007F74BC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4BC" w:rsidRDefault="007F74BC" w:rsidP="00EF6449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</w:p>
          <w:p w:rsidR="008C48D8" w:rsidRPr="00EF6449" w:rsidRDefault="008C48D8" w:rsidP="00EF6449">
            <w:pPr>
              <w:pStyle w:val="Standard"/>
              <w:rPr>
                <w:sz w:val="20"/>
                <w:szCs w:val="20"/>
                <w:lang w:bidi="hi-IN"/>
              </w:rPr>
            </w:pPr>
          </w:p>
          <w:p w:rsidR="007F74BC" w:rsidRDefault="007F74BC" w:rsidP="007F74BC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1" type="#_x0000_t32" style="position:absolute;left:0;text-align:left;margin-left:49.9pt;margin-top:.85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3" type="#_x0000_t32" style="position:absolute;left:0;text-align:left;margin-left:49.9pt;margin-top:.85pt;width:418.55pt;height:.1pt;z-index:251694592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2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4" type="#_x0000_t32" style="position:absolute;left:0;text-align:left;margin-left:50.65pt;margin-top:1.1pt;width:418.55pt;height:.1pt;z-index:251695616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6" type="#_x0000_t32" style="position:absolute;left:0;text-align:left;margin-left:50.65pt;margin-top:1.1pt;width:418.55pt;height:.1pt;z-index:251697664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  <w:p w:rsidR="007F74BC" w:rsidRDefault="00772E34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F74BC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7F74BC" w:rsidRDefault="00772E34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  <w:r w:rsidRPr="00772E34">
              <w:rPr>
                <w:lang w:bidi="hi-IN"/>
              </w:rPr>
              <w:pict>
                <v:shape id="_x0000_s1105" type="#_x0000_t32" style="position:absolute;left:0;text-align:left;margin-left:51.4pt;margin-top:1.1pt;width:418.55pt;height:.1pt;z-index:251696640;visibility:visible" o:connectortype="elbow" strokeweight=".26mm">
                  <v:stroke joinstyle="miter"/>
                  <v:textbox style="mso-rotate-with-shape:t">
                    <w:txbxContent>
                      <w:p w:rsidR="007F74BC" w:rsidRDefault="007F74BC" w:rsidP="007F74BC"/>
                    </w:txbxContent>
                  </v:textbox>
                </v:shape>
              </w:pict>
            </w:r>
          </w:p>
        </w:tc>
      </w:tr>
    </w:tbl>
    <w:p w:rsidR="007F74BC" w:rsidRDefault="007F74BC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7F74BC" w:rsidRDefault="007F74BC" w:rsidP="007F74BC">
      <w:pPr>
        <w:pStyle w:val="Standard"/>
        <w:jc w:val="right"/>
      </w:pPr>
    </w:p>
    <w:p w:rsidR="007F74BC" w:rsidRDefault="007F74BC" w:rsidP="007F74BC">
      <w:pPr>
        <w:pStyle w:val="Standard"/>
        <w:jc w:val="right"/>
      </w:pPr>
      <w:r>
        <w:t>_____________________________</w:t>
      </w:r>
    </w:p>
    <w:p w:rsidR="007F74BC" w:rsidRDefault="007F74BC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7"/>
        <w:gridCol w:w="6248"/>
      </w:tblGrid>
      <w:tr w:rsidR="00485BF0" w:rsidTr="00485BF0"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F0" w:rsidRPr="00EE5551" w:rsidRDefault="00485BF0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BF0" w:rsidRDefault="00485BF0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772E34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9A7243" w:rsidRDefault="009A7243"/>
    <w:sectPr w:rsidR="009A7243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pPr>
        <w:ind w:left="0" w:firstLine="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1C576F"/>
    <w:rsid w:val="00245ED9"/>
    <w:rsid w:val="00276EB2"/>
    <w:rsid w:val="00485BF0"/>
    <w:rsid w:val="004F0AE1"/>
    <w:rsid w:val="005E00EA"/>
    <w:rsid w:val="006A6E59"/>
    <w:rsid w:val="00772E34"/>
    <w:rsid w:val="007F74BC"/>
    <w:rsid w:val="008C48D8"/>
    <w:rsid w:val="009452D7"/>
    <w:rsid w:val="009863D3"/>
    <w:rsid w:val="009A7243"/>
    <w:rsid w:val="00B07C73"/>
    <w:rsid w:val="00B37D75"/>
    <w:rsid w:val="00E833B5"/>
    <w:rsid w:val="00EA61A5"/>
    <w:rsid w:val="00EB6D11"/>
    <w:rsid w:val="00EF31C7"/>
    <w:rsid w:val="00EF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75" type="connector" idref="#_x0000_s1063"/>
        <o:r id="V:Rule76" type="connector" idref="#_x0000_s1059"/>
        <o:r id="V:Rule77" type="connector" idref="#_x0000_s1105"/>
        <o:r id="V:Rule78" type="connector" idref="#_x0000_s1030"/>
        <o:r id="V:Rule79" type="connector" idref="#_x0000_s1095"/>
        <o:r id="V:Rule80" type="connector" idref="#_x0000_s1057"/>
        <o:r id="V:Rule81" type="connector" idref="#_x0000_s1091"/>
        <o:r id="V:Rule82" type="connector" idref="#_x0000_s1093"/>
        <o:r id="V:Rule83" type="connector" idref="#_x0000_s1043"/>
        <o:r id="V:Rule84" type="connector" idref="#_x0000_s1034"/>
        <o:r id="V:Rule85" type="connector" idref="#_x0000_s1067"/>
        <o:r id="V:Rule86" type="connector" idref="#_x0000_s1037"/>
        <o:r id="V:Rule87" type="connector" idref="#_x0000_s1054"/>
        <o:r id="V:Rule88" type="connector" idref="#_x0000_s1060"/>
        <o:r id="V:Rule89" type="connector" idref="#_x0000_s1047"/>
        <o:r id="V:Rule90" type="connector" idref="#_x0000_s1058"/>
        <o:r id="V:Rule91" type="connector" idref="#_x0000_s1027"/>
        <o:r id="V:Rule92" type="connector" idref="#_x0000_s1083"/>
        <o:r id="V:Rule93" type="connector" idref="#_x0000_s1090"/>
        <o:r id="V:Rule94" type="connector" idref="#_x0000_s1106"/>
        <o:r id="V:Rule95" type="connector" idref="#_x0000_s1033"/>
        <o:r id="V:Rule96" type="connector" idref="#_x0000_s1035"/>
        <o:r id="V:Rule97" type="connector" idref="#_x0000_s1079"/>
        <o:r id="V:Rule98" type="connector" idref="#_x0000_s1070"/>
        <o:r id="V:Rule99" type="connector" idref="#_x0000_s1073"/>
        <o:r id="V:Rule100" type="connector" idref="#_x0000_s1084"/>
        <o:r id="V:Rule101" type="connector" idref="#_x0000_s1050"/>
        <o:r id="V:Rule102" type="connector" idref="#_x0000_s1031"/>
        <o:r id="V:Rule103" type="connector" idref="#_x0000_s1066"/>
        <o:r id="V:Rule104" type="connector" idref="#_x0000_s1064"/>
        <o:r id="V:Rule105" type="connector" idref="#_x0000_s1045"/>
        <o:r id="V:Rule106" type="connector" idref="#_x0000_s1078"/>
        <o:r id="V:Rule107" type="connector" idref="#_x0000_s1082"/>
        <o:r id="V:Rule108" type="connector" idref="#_x0000_s1086"/>
        <o:r id="V:Rule109" type="connector" idref="#_x0000_s1036"/>
        <o:r id="V:Rule110" type="connector" idref="#_x0000_s1055"/>
        <o:r id="V:Rule111" type="connector" idref="#_x0000_s1077"/>
        <o:r id="V:Rule112" type="connector" idref="#_x0000_s1103"/>
        <o:r id="V:Rule113" type="connector" idref="#_x0000_s1044"/>
        <o:r id="V:Rule114" type="connector" idref="#_x0000_s1089"/>
        <o:r id="V:Rule115" type="connector" idref="#_x0000_s1074"/>
        <o:r id="V:Rule116" type="connector" idref="#_x0000_s1104"/>
        <o:r id="V:Rule117" type="connector" idref="#_x0000_s1065"/>
        <o:r id="V:Rule118" type="connector" idref="#_x0000_s1041"/>
        <o:r id="V:Rule119" type="connector" idref="#_x0000_s1072"/>
        <o:r id="V:Rule120" type="connector" idref="#_x0000_s1053"/>
        <o:r id="V:Rule121" type="connector" idref="#_x0000_s1048"/>
        <o:r id="V:Rule122" type="connector" idref="#_x0000_s1101"/>
        <o:r id="V:Rule123" type="connector" idref="#_x0000_s1040"/>
        <o:r id="V:Rule124" type="connector" idref="#_x0000_s1108"/>
        <o:r id="V:Rule125" type="connector" idref="#_x0000_s1102"/>
        <o:r id="V:Rule126" type="connector" idref="#_x0000_s1068"/>
        <o:r id="V:Rule127" type="connector" idref="#_x0000_s1081"/>
        <o:r id="V:Rule128" type="connector" idref="#_x0000_s1076"/>
        <o:r id="V:Rule129" type="connector" idref="#_x0000_s1032"/>
        <o:r id="V:Rule130" type="connector" idref="#_x0000_s1092"/>
        <o:r id="V:Rule131" type="connector" idref="#_x0000_s1039"/>
        <o:r id="V:Rule132" type="connector" idref="#_x0000_s1028"/>
        <o:r id="V:Rule133" type="connector" idref="#_x0000_s1096"/>
        <o:r id="V:Rule134" type="connector" idref="#_x0000_s1075"/>
        <o:r id="V:Rule135" type="connector" idref="#_x0000_s1080"/>
        <o:r id="V:Rule136" type="connector" idref="#_x0000_s1097"/>
        <o:r id="V:Rule137" type="connector" idref="#_x0000_s1049"/>
        <o:r id="V:Rule138" type="connector" idref="#_x0000_s1051"/>
        <o:r id="V:Rule139" type="connector" idref="#_x0000_s1069"/>
        <o:r id="V:Rule140" type="connector" idref="#_x0000_s1042"/>
        <o:r id="V:Rule141" type="connector" idref="#_x0000_s1071"/>
        <o:r id="V:Rule142" type="connector" idref="#_x0000_s1085"/>
        <o:r id="V:Rule143" type="connector" idref="#_x0000_s1056"/>
        <o:r id="V:Rule144" type="connector" idref="#_x0000_s1038"/>
        <o:r id="V:Rule145" type="connector" idref="#_x0000_s1087"/>
        <o:r id="V:Rule146" type="connector" idref="#_x0000_s1094"/>
        <o:r id="V:Rule147" type="connector" idref="#_x0000_s1052"/>
        <o:r id="V:Rule148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4">
    <w:name w:val="WW8Num4"/>
    <w:rsid w:val="007F74BC"/>
    <w:pPr>
      <w:numPr>
        <w:numId w:val="1"/>
      </w:numPr>
    </w:pPr>
  </w:style>
  <w:style w:type="numbering" w:customStyle="1" w:styleId="WW8Num2">
    <w:name w:val="WW8Num2"/>
    <w:rsid w:val="007F74BC"/>
    <w:pPr>
      <w:numPr>
        <w:numId w:val="4"/>
      </w:numPr>
    </w:pPr>
  </w:style>
  <w:style w:type="numbering" w:customStyle="1" w:styleId="WW8Num1">
    <w:name w:val="WW8Num1"/>
    <w:rsid w:val="007F74BC"/>
    <w:pPr>
      <w:numPr>
        <w:numId w:val="7"/>
      </w:numPr>
    </w:pPr>
  </w:style>
  <w:style w:type="numbering" w:customStyle="1" w:styleId="WW8Num5">
    <w:name w:val="WW8Num5"/>
    <w:rsid w:val="007F74BC"/>
    <w:pPr>
      <w:numPr>
        <w:numId w:val="10"/>
      </w:numPr>
    </w:pPr>
  </w:style>
  <w:style w:type="numbering" w:customStyle="1" w:styleId="WW8Num3">
    <w:name w:val="WW8Num3"/>
    <w:rsid w:val="007F74BC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UREDI DRŽAVNE UPRAVE U ZADARSKOJ ŽUPANIJI</dc:creator>
  <cp:keywords/>
  <dc:description/>
  <cp:lastModifiedBy>Korisnik</cp:lastModifiedBy>
  <cp:revision>8</cp:revision>
  <dcterms:created xsi:type="dcterms:W3CDTF">2017-01-30T13:49:00Z</dcterms:created>
  <dcterms:modified xsi:type="dcterms:W3CDTF">2021-11-11T07:59:00Z</dcterms:modified>
</cp:coreProperties>
</file>