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7A21" w14:textId="77777777" w:rsidR="00C62362" w:rsidRPr="00090A28" w:rsidRDefault="00373456" w:rsidP="00366B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A28">
        <w:rPr>
          <w:rFonts w:ascii="Times New Roman" w:hAnsi="Times New Roman" w:cs="Times New Roman"/>
          <w:b/>
          <w:sz w:val="24"/>
          <w:szCs w:val="24"/>
        </w:rPr>
        <w:t>UPUTA ZA UPIS U OČEVIDNIK NUSPROIZVODA</w:t>
      </w:r>
    </w:p>
    <w:p w14:paraId="669DEF98" w14:textId="77777777" w:rsidR="00AE493B" w:rsidRPr="00090A28" w:rsidRDefault="00AE493B" w:rsidP="00AE493B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rFonts w:eastAsiaTheme="minorHAnsi"/>
          <w:lang w:eastAsia="en-US"/>
        </w:rPr>
      </w:pPr>
    </w:p>
    <w:p w14:paraId="53FD8F7C" w14:textId="77777777" w:rsidR="00AE493B" w:rsidRPr="00090A28" w:rsidRDefault="00AE493B" w:rsidP="00AE493B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shd w:val="clear" w:color="auto" w:fill="FFFFFF"/>
        </w:rPr>
      </w:pPr>
      <w:r w:rsidRPr="00090A28">
        <w:t>Na temelju članka 15. stavka 2. Zakona o gospodarenju otpadom („Narodne novine“, broj 84/21, u daljnjem tekstu: Zakon)</w:t>
      </w:r>
      <w:r w:rsidRPr="00090A28">
        <w:rPr>
          <w:shd w:val="clear" w:color="auto" w:fill="FFFFFF"/>
        </w:rPr>
        <w:t xml:space="preserve"> nadležno upravno tijelo jedinice područne (regionalne) samouprave odnosno Grada Zagreba rješava o zahtjevu za upis u Očevidnik nusproizvoda koji nastaje na lokaciji koja je na području njene nadležnosti.</w:t>
      </w:r>
    </w:p>
    <w:p w14:paraId="0BCA2F53" w14:textId="77777777" w:rsidR="00D71E15" w:rsidRPr="00090A28" w:rsidRDefault="00D71E15" w:rsidP="00B14FE9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668638CD" w14:textId="2297C7D6" w:rsidR="001B3FE4" w:rsidRPr="00090A28" w:rsidRDefault="008757DB" w:rsidP="00CC2754">
      <w:pPr>
        <w:pStyle w:val="box468252"/>
        <w:shd w:val="clear" w:color="auto" w:fill="FFFFFF"/>
        <w:tabs>
          <w:tab w:val="left" w:pos="426"/>
        </w:tabs>
        <w:spacing w:before="0" w:beforeAutospacing="0" w:after="48" w:afterAutospacing="0"/>
        <w:jc w:val="both"/>
        <w:textAlignment w:val="baseline"/>
      </w:pPr>
      <w:r w:rsidRPr="00090A28">
        <w:t>Na temelju članka 15</w:t>
      </w:r>
      <w:r w:rsidR="00C62362" w:rsidRPr="00090A28">
        <w:t xml:space="preserve">. stavka </w:t>
      </w:r>
      <w:r w:rsidR="001B3FE4" w:rsidRPr="00090A28">
        <w:t>3</w:t>
      </w:r>
      <w:r w:rsidR="008215D3" w:rsidRPr="00090A28">
        <w:t>. Zakona</w:t>
      </w:r>
      <w:r w:rsidR="007A7158" w:rsidRPr="00090A28">
        <w:t xml:space="preserve"> </w:t>
      </w:r>
      <w:r w:rsidR="001B3FE4" w:rsidRPr="00090A28">
        <w:t>tvar ili predmet, za koji kriteriji za nusproizvod nisu utvrđeni na razini Europske unije,</w:t>
      </w:r>
      <w:r w:rsidR="00C62362" w:rsidRPr="00090A28">
        <w:t xml:space="preserve"> </w:t>
      </w:r>
      <w:r w:rsidR="00884AB5" w:rsidRPr="00090A28">
        <w:t xml:space="preserve">upisat će se u Očevidnik nusproizvoda </w:t>
      </w:r>
      <w:r w:rsidR="001B3FE4" w:rsidRPr="00090A28">
        <w:t>ako su ispunjeni sljedeći uvjeti:</w:t>
      </w:r>
      <w:r w:rsidR="000415C7" w:rsidRPr="00090A28">
        <w:t> </w:t>
      </w:r>
    </w:p>
    <w:p w14:paraId="463DEC69" w14:textId="77777777" w:rsidR="001B3FE4" w:rsidRPr="00090A28" w:rsidRDefault="001B3FE4" w:rsidP="00B14FE9">
      <w:pPr>
        <w:pStyle w:val="Odlomakpopisa"/>
        <w:numPr>
          <w:ilvl w:val="0"/>
          <w:numId w:val="10"/>
        </w:numPr>
        <w:shd w:val="clear" w:color="auto" w:fill="FFFFFF"/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osigurana daljnja uporaba tvari ili predmeta</w:t>
      </w:r>
    </w:p>
    <w:p w14:paraId="50A34D1D" w14:textId="77777777" w:rsidR="001B3FE4" w:rsidRPr="00090A28" w:rsidRDefault="001B3FE4" w:rsidP="00B14FE9">
      <w:pPr>
        <w:pStyle w:val="Odlomakpopisa"/>
        <w:numPr>
          <w:ilvl w:val="0"/>
          <w:numId w:val="10"/>
        </w:numPr>
        <w:shd w:val="clear" w:color="auto" w:fill="FFFFFF"/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tvar ili predmet može upotrijebiti izravno bez dodatne obrade, osim uobičajenim industrijskim postupcima</w:t>
      </w:r>
    </w:p>
    <w:p w14:paraId="23D22AA0" w14:textId="77777777" w:rsidR="001B3FE4" w:rsidRPr="00090A28" w:rsidRDefault="001B3FE4" w:rsidP="00B14FE9">
      <w:pPr>
        <w:pStyle w:val="Odlomakpopisa"/>
        <w:numPr>
          <w:ilvl w:val="0"/>
          <w:numId w:val="10"/>
        </w:numPr>
        <w:shd w:val="clear" w:color="auto" w:fill="FFFFFF"/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da tvar ili predmet nastaje kao sastavni dio proizvodnog postupka i</w:t>
      </w:r>
    </w:p>
    <w:p w14:paraId="50BA14D7" w14:textId="77777777" w:rsidR="001B3FE4" w:rsidRPr="00090A28" w:rsidRDefault="001B3FE4" w:rsidP="00B14FE9">
      <w:pPr>
        <w:pStyle w:val="Odlomakpopisa"/>
        <w:numPr>
          <w:ilvl w:val="0"/>
          <w:numId w:val="10"/>
        </w:numPr>
        <w:shd w:val="clear" w:color="auto" w:fill="FFFFFF"/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daljnja uporaba tvari ili predmeta dopuštena, odnosno da tvar ili predmet ispunjava sve relevantne zahtjeve u pogledu proizvoda, zaštite okoliša i zdravlja ljudi za tu konkretnu uporabu i neće dovesti do značajnih štetnih učinaka na okoliš ili zdravlje ljudi.</w:t>
      </w:r>
    </w:p>
    <w:p w14:paraId="0DBE5858" w14:textId="77777777" w:rsidR="00BB091C" w:rsidRPr="00090A28" w:rsidRDefault="00BB091C" w:rsidP="00DF14AB">
      <w:pPr>
        <w:pStyle w:val="box468252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5A4FF272" w14:textId="77777777" w:rsidR="000415C7" w:rsidRPr="00090A28" w:rsidRDefault="00BB091C" w:rsidP="00B14FE9">
      <w:pPr>
        <w:pStyle w:val="box468252"/>
        <w:shd w:val="clear" w:color="auto" w:fill="FFFFFF"/>
        <w:spacing w:before="0" w:beforeAutospacing="0" w:after="48" w:afterAutospacing="0"/>
        <w:jc w:val="center"/>
        <w:textAlignment w:val="baseline"/>
        <w:rPr>
          <w:b/>
        </w:rPr>
      </w:pPr>
      <w:r w:rsidRPr="00090A28">
        <w:rPr>
          <w:b/>
        </w:rPr>
        <w:t>NAČIN PODNOŠENJA ZAHTJEVA</w:t>
      </w:r>
    </w:p>
    <w:p w14:paraId="4814EE62" w14:textId="77777777" w:rsidR="00BB091C" w:rsidRPr="00090A28" w:rsidRDefault="00BB091C" w:rsidP="00B6585F">
      <w:pPr>
        <w:pStyle w:val="box468252"/>
        <w:shd w:val="clear" w:color="auto" w:fill="FFFFFF"/>
        <w:spacing w:before="0" w:beforeAutospacing="0" w:after="48" w:afterAutospacing="0"/>
        <w:ind w:left="426"/>
        <w:jc w:val="both"/>
        <w:textAlignment w:val="baseline"/>
      </w:pPr>
    </w:p>
    <w:p w14:paraId="20F33B8C" w14:textId="3BB328F5" w:rsidR="00985908" w:rsidRPr="00090A28" w:rsidRDefault="00C62362" w:rsidP="007C1D5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  <w:r w:rsidRPr="00090A28">
        <w:rPr>
          <w:bCs/>
        </w:rPr>
        <w:t xml:space="preserve">Zahtjev za upis u Očevidnik </w:t>
      </w:r>
      <w:r w:rsidR="00C92376" w:rsidRPr="00090A28">
        <w:rPr>
          <w:bCs/>
        </w:rPr>
        <w:t>nusproizvoda</w:t>
      </w:r>
      <w:r w:rsidRPr="00090A28">
        <w:t xml:space="preserve"> </w:t>
      </w:r>
      <w:r w:rsidR="006658D2" w:rsidRPr="00090A28">
        <w:t>podnosi</w:t>
      </w:r>
      <w:r w:rsidR="000415C7" w:rsidRPr="00090A28">
        <w:t xml:space="preserve"> se</w:t>
      </w:r>
      <w:r w:rsidRPr="00090A28">
        <w:t xml:space="preserve"> e</w:t>
      </w:r>
      <w:r w:rsidR="006658D2" w:rsidRPr="00090A28">
        <w:t>lektron</w:t>
      </w:r>
      <w:r w:rsidR="00B06048" w:rsidRPr="00090A28">
        <w:t>i</w:t>
      </w:r>
      <w:r w:rsidR="006658D2" w:rsidRPr="00090A28">
        <w:t>čkim putem</w:t>
      </w:r>
      <w:r w:rsidR="00B06048" w:rsidRPr="00090A28">
        <w:t xml:space="preserve"> na mrežnoj stranici Zadarske ž</w:t>
      </w:r>
      <w:r w:rsidRPr="00090A28">
        <w:t>upanije</w:t>
      </w:r>
      <w:r w:rsidR="00D45C0E" w:rsidRPr="00090A28">
        <w:t xml:space="preserve"> na</w:t>
      </w:r>
      <w:r w:rsidR="006658D2" w:rsidRPr="00090A28">
        <w:t xml:space="preserve"> </w:t>
      </w:r>
      <w:r w:rsidR="00B06048" w:rsidRPr="00090A28">
        <w:t>mrežnoj poveznici</w:t>
      </w:r>
      <w:r w:rsidR="00AE6554" w:rsidRPr="00090A28">
        <w:t xml:space="preserve"> </w:t>
      </w:r>
      <w:r w:rsidR="00985908" w:rsidRPr="00090A28">
        <w:t xml:space="preserve"> </w:t>
      </w:r>
      <w:hyperlink r:id="rId5" w:history="1">
        <w:r w:rsidR="00985908" w:rsidRPr="00090A28">
          <w:rPr>
            <w:rStyle w:val="Hiperveza"/>
          </w:rPr>
          <w:t>https://ogo.mzoe.hr/Home/Login</w:t>
        </w:r>
      </w:hyperlink>
      <w:r w:rsidR="00985908" w:rsidRPr="00090A28">
        <w:t xml:space="preserve"> </w:t>
      </w:r>
      <w:r w:rsidR="00AE6554" w:rsidRPr="00090A28">
        <w:t xml:space="preserve"> </w:t>
      </w:r>
      <w:r w:rsidR="00985908" w:rsidRPr="00090A28">
        <w:t xml:space="preserve"> </w:t>
      </w:r>
    </w:p>
    <w:p w14:paraId="46F39B0D" w14:textId="060988D0" w:rsidR="000415C7" w:rsidRPr="00090A28" w:rsidRDefault="000415C7" w:rsidP="007C1D5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090A28">
        <w:rPr>
          <w:bCs/>
        </w:rPr>
        <w:t xml:space="preserve">Nakon što se </w:t>
      </w:r>
      <w:r w:rsidR="00A3035A" w:rsidRPr="00090A28">
        <w:rPr>
          <w:bCs/>
        </w:rPr>
        <w:t xml:space="preserve">u aplikaciji </w:t>
      </w:r>
      <w:r w:rsidRPr="00090A28">
        <w:rPr>
          <w:bCs/>
        </w:rPr>
        <w:t>kreira</w:t>
      </w:r>
      <w:r w:rsidR="004A1EE0" w:rsidRPr="00090A28">
        <w:rPr>
          <w:bCs/>
        </w:rPr>
        <w:t xml:space="preserve"> zahtjev</w:t>
      </w:r>
      <w:r w:rsidR="00A3035A" w:rsidRPr="00090A28">
        <w:rPr>
          <w:bCs/>
        </w:rPr>
        <w:t xml:space="preserve"> potrebno je</w:t>
      </w:r>
      <w:r w:rsidR="00C62362" w:rsidRPr="00090A28">
        <w:rPr>
          <w:bCs/>
        </w:rPr>
        <w:t xml:space="preserve"> iz aplikacije</w:t>
      </w:r>
      <w:r w:rsidR="00A3035A" w:rsidRPr="00090A28">
        <w:rPr>
          <w:bCs/>
        </w:rPr>
        <w:t xml:space="preserve"> preuzeti</w:t>
      </w:r>
      <w:r w:rsidRPr="00090A28">
        <w:rPr>
          <w:bCs/>
        </w:rPr>
        <w:t xml:space="preserve"> zahtjev </w:t>
      </w:r>
      <w:r w:rsidR="00A3035A" w:rsidRPr="00090A28">
        <w:rPr>
          <w:bCs/>
        </w:rPr>
        <w:t xml:space="preserve">za ispis u PDF – u, ispisati ga, </w:t>
      </w:r>
      <w:r w:rsidR="00531DE7" w:rsidRPr="00090A28">
        <w:rPr>
          <w:bCs/>
        </w:rPr>
        <w:t xml:space="preserve">ovjeriti pečatom i </w:t>
      </w:r>
      <w:r w:rsidR="00A3035A" w:rsidRPr="00090A28">
        <w:rPr>
          <w:bCs/>
        </w:rPr>
        <w:t>potpis</w:t>
      </w:r>
      <w:r w:rsidR="00531DE7" w:rsidRPr="00090A28">
        <w:rPr>
          <w:bCs/>
        </w:rPr>
        <w:t>om</w:t>
      </w:r>
      <w:r w:rsidR="00A3035A" w:rsidRPr="00090A28">
        <w:rPr>
          <w:bCs/>
        </w:rPr>
        <w:t xml:space="preserve"> i poslati poštom zajedno s </w:t>
      </w:r>
      <w:r w:rsidR="0091577E" w:rsidRPr="00090A28">
        <w:rPr>
          <w:bCs/>
        </w:rPr>
        <w:t>potrebnom</w:t>
      </w:r>
      <w:r w:rsidR="00A3035A" w:rsidRPr="00090A28">
        <w:rPr>
          <w:bCs/>
        </w:rPr>
        <w:t xml:space="preserve"> dokumentacijom</w:t>
      </w:r>
      <w:r w:rsidR="004044F4" w:rsidRPr="00090A28">
        <w:rPr>
          <w:bCs/>
        </w:rPr>
        <w:t xml:space="preserve"> koja se prilaže u</w:t>
      </w:r>
      <w:r w:rsidR="00827FF7">
        <w:rPr>
          <w:bCs/>
        </w:rPr>
        <w:t>z</w:t>
      </w:r>
      <w:r w:rsidR="004044F4" w:rsidRPr="00090A28">
        <w:rPr>
          <w:bCs/>
        </w:rPr>
        <w:t xml:space="preserve"> zahtjev na adres</w:t>
      </w:r>
      <w:r w:rsidR="00A73572" w:rsidRPr="00090A28">
        <w:rPr>
          <w:bCs/>
        </w:rPr>
        <w:t>u: Zadarska županija, Upravni odjel za prostorno uređenje, zaštitu okoliša i komunalne poslove, B. Petranovića 8, 23000 Zadar.</w:t>
      </w:r>
    </w:p>
    <w:p w14:paraId="0A9011D3" w14:textId="77777777" w:rsidR="009440B0" w:rsidRPr="00090A28" w:rsidRDefault="009440B0" w:rsidP="00B14FE9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540885CC" w14:textId="77777777" w:rsidR="00840983" w:rsidRPr="00090A28" w:rsidRDefault="00840983" w:rsidP="00B14FE9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b/>
        </w:rPr>
      </w:pPr>
      <w:r w:rsidRPr="00090A28">
        <w:rPr>
          <w:b/>
        </w:rPr>
        <w:t>Uz zahtjev je potrebno priložiti:</w:t>
      </w:r>
    </w:p>
    <w:p w14:paraId="6601BB26" w14:textId="77777777" w:rsidR="00840983" w:rsidRPr="00090A28" w:rsidRDefault="00840983" w:rsidP="00B14FE9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90A28">
        <w:rPr>
          <w:rFonts w:ascii="Times New Roman" w:hAnsi="Times New Roman" w:cs="Times New Roman"/>
          <w:b/>
          <w:sz w:val="24"/>
          <w:szCs w:val="24"/>
        </w:rPr>
        <w:t>dokaz da je osigurana daljnja uporaba te tvari ili predmeta</w:t>
      </w:r>
      <w:r w:rsidRPr="00090A28">
        <w:rPr>
          <w:rFonts w:ascii="Times New Roman" w:hAnsi="Times New Roman" w:cs="Times New Roman"/>
          <w:sz w:val="24"/>
          <w:szCs w:val="24"/>
        </w:rPr>
        <w:t xml:space="preserve"> (preslika ugovora ili drugog dokumenta kojim se uređuje poslovni odnos između posjednika tvari ili predmeta za koju se traži upis u Očevidnik nusproizvoda i budućeg korisnika nusproizvoda iz kojeg je razvidno da je osigurana daljnja uporaba te tvari ili predmeta i njegova buduća namjena),</w:t>
      </w:r>
    </w:p>
    <w:p w14:paraId="6B758B0D" w14:textId="5810828F" w:rsidR="00840983" w:rsidRPr="00090A28" w:rsidRDefault="00840983" w:rsidP="00840983">
      <w:pPr>
        <w:pStyle w:val="box459642"/>
        <w:numPr>
          <w:ilvl w:val="0"/>
          <w:numId w:val="3"/>
        </w:numPr>
        <w:jc w:val="both"/>
      </w:pPr>
      <w:r w:rsidRPr="00090A28">
        <w:rPr>
          <w:b/>
        </w:rPr>
        <w:t>dokazi da se tvar ili predmet može upotrijebiti izravno bez dodatne obrade, osim  uobičajenim industrijskim postupcima</w:t>
      </w:r>
      <w:r w:rsidRPr="00090A28">
        <w:t xml:space="preserve"> (opis i tehnološku shemu procesa prerade nusproizvoda, što isključuje postupke gospodarenja otpadom</w:t>
      </w:r>
      <w:r w:rsidR="00D20AC3" w:rsidRPr="00090A28">
        <w:t>, odnosno</w:t>
      </w:r>
      <w:r w:rsidR="00022D1B" w:rsidRPr="00090A28">
        <w:t xml:space="preserve"> postupke obrade otpadn</w:t>
      </w:r>
      <w:r w:rsidR="00A3096F" w:rsidRPr="00090A28">
        <w:t>e</w:t>
      </w:r>
      <w:r w:rsidR="00022D1B" w:rsidRPr="00090A28">
        <w:t xml:space="preserve"> vode</w:t>
      </w:r>
      <w:r w:rsidRPr="00090A28">
        <w:t xml:space="preserve"> i potpisanu specifikaciju budućeg korisnika nusproizvoda),</w:t>
      </w:r>
    </w:p>
    <w:p w14:paraId="1764614B" w14:textId="77777777" w:rsidR="00840983" w:rsidRPr="00090A28" w:rsidRDefault="00840983" w:rsidP="00840983">
      <w:pPr>
        <w:pStyle w:val="Odlomakpopisa"/>
        <w:numPr>
          <w:ilvl w:val="0"/>
          <w:numId w:val="2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0A28">
        <w:rPr>
          <w:rFonts w:ascii="Times New Roman" w:hAnsi="Times New Roman" w:cs="Times New Roman"/>
          <w:b/>
          <w:sz w:val="24"/>
          <w:szCs w:val="24"/>
        </w:rPr>
        <w:t xml:space="preserve">dokazi da tvar ili predmet nastaje kao </w:t>
      </w:r>
      <w:r w:rsidR="009440B0" w:rsidRPr="00090A28">
        <w:rPr>
          <w:rFonts w:ascii="Times New Roman" w:hAnsi="Times New Roman" w:cs="Times New Roman"/>
          <w:b/>
          <w:sz w:val="24"/>
          <w:szCs w:val="24"/>
        </w:rPr>
        <w:t>sastavni dio proizvodnog postupka</w:t>
      </w:r>
      <w:r w:rsidRPr="00090A28">
        <w:rPr>
          <w:rFonts w:ascii="Times New Roman" w:hAnsi="Times New Roman" w:cs="Times New Roman"/>
          <w:sz w:val="24"/>
          <w:szCs w:val="24"/>
        </w:rPr>
        <w:t xml:space="preserve"> (opis i tehnološka shema proizvodnog procesa iz koje je razvidno što je ulazna sirovina, na koji način se prerađuje, što je proizvod, a što je proizvodni ostatak te da li tvar ili predmet za koji se traži upis u očevidnik nastaje kao sastavni dio proizvodnog procesa proizvođača nusproizvoda i dokument koji potvrđuje fizikalno – kemijska svojstva proizvodnog ostatka),</w:t>
      </w:r>
    </w:p>
    <w:p w14:paraId="00F53F8F" w14:textId="77777777" w:rsidR="00840983" w:rsidRPr="00090A28" w:rsidRDefault="00840983" w:rsidP="00840983">
      <w:pPr>
        <w:pStyle w:val="box468252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090A28">
        <w:rPr>
          <w:b/>
        </w:rPr>
        <w:lastRenderedPageBreak/>
        <w:t>dokazi da je daljnja uporaba tvari ili predmeta dopuštena, odnosno da tvar ili predmet ispunjava sve relevantne zahtjeve u pogledu proizvoda, zaštite okoliša i zdravlja ljudi za tu konkretnu uporabu i neće dovesti do značajnih štetnih učinaka na okoliš ili zdravlje ljudi</w:t>
      </w:r>
      <w:r w:rsidRPr="00090A28">
        <w:t xml:space="preserve"> (Navesti propise i/ili norme koje se odnose na predmetni nusproizvod, te prema potrebi: fizikalno-kemijske analize izrađene od akreditiranog laboratorija, izvješće o ispitivanju, ateste kvalitete, sigurnosno-tehnički list za proizvodni ostatak uveden u registar kemikalija, dokaz da tvar ili predmet za koji se traži upis u očevidnik nusproizvoda odgovara  specifikaciji budućeg korisnika nusproizvoda i sl.).</w:t>
      </w:r>
    </w:p>
    <w:p w14:paraId="5B940519" w14:textId="77777777" w:rsidR="00770C56" w:rsidRPr="00090A28" w:rsidRDefault="00770C56" w:rsidP="003C39B0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DBA7B19" w14:textId="77777777" w:rsidR="0098779B" w:rsidRPr="00090A28" w:rsidRDefault="0098779B" w:rsidP="008215D3">
      <w:pPr>
        <w:rPr>
          <w:rFonts w:ascii="Times New Roman" w:hAnsi="Times New Roman" w:cs="Times New Roman"/>
          <w:b/>
          <w:sz w:val="24"/>
          <w:szCs w:val="24"/>
        </w:rPr>
      </w:pPr>
    </w:p>
    <w:p w14:paraId="16112755" w14:textId="4D8356F7" w:rsidR="00D71E15" w:rsidRPr="00090A28" w:rsidRDefault="00FA2980" w:rsidP="00373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A28">
        <w:rPr>
          <w:rFonts w:ascii="Times New Roman" w:hAnsi="Times New Roman" w:cs="Times New Roman"/>
          <w:b/>
          <w:sz w:val="24"/>
          <w:szCs w:val="24"/>
        </w:rPr>
        <w:t>UPUTA O NAČINU PROVEDBE ODRŽAVANJA</w:t>
      </w:r>
      <w:r w:rsidR="005F5C6A" w:rsidRPr="00090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E15" w:rsidRPr="00090A28">
        <w:rPr>
          <w:rFonts w:ascii="Times New Roman" w:hAnsi="Times New Roman" w:cs="Times New Roman"/>
          <w:b/>
          <w:sz w:val="24"/>
          <w:szCs w:val="24"/>
        </w:rPr>
        <w:t>AŽUR</w:t>
      </w:r>
      <w:r w:rsidR="005F5C6A" w:rsidRPr="00090A28">
        <w:rPr>
          <w:rFonts w:ascii="Times New Roman" w:hAnsi="Times New Roman" w:cs="Times New Roman"/>
          <w:b/>
          <w:sz w:val="24"/>
          <w:szCs w:val="24"/>
        </w:rPr>
        <w:t>NIH</w:t>
      </w:r>
      <w:r w:rsidR="00D71E15" w:rsidRPr="00090A28">
        <w:rPr>
          <w:rFonts w:ascii="Times New Roman" w:hAnsi="Times New Roman" w:cs="Times New Roman"/>
          <w:b/>
          <w:sz w:val="24"/>
          <w:szCs w:val="24"/>
        </w:rPr>
        <w:t xml:space="preserve"> PODATAKA</w:t>
      </w:r>
      <w:r w:rsidR="005F5C6A" w:rsidRPr="00090A28">
        <w:rPr>
          <w:rFonts w:ascii="Times New Roman" w:hAnsi="Times New Roman" w:cs="Times New Roman"/>
          <w:b/>
          <w:sz w:val="24"/>
          <w:szCs w:val="24"/>
        </w:rPr>
        <w:t xml:space="preserve"> I IZMJENI PODATAKA U OČEVIDNIKU</w:t>
      </w:r>
    </w:p>
    <w:p w14:paraId="4EED52BB" w14:textId="03945A53" w:rsidR="00D71E15" w:rsidRPr="00090A28" w:rsidRDefault="00D71E15" w:rsidP="00177182">
      <w:pPr>
        <w:jc w:val="both"/>
        <w:rPr>
          <w:rFonts w:ascii="Times New Roman" w:hAnsi="Times New Roman" w:cs="Times New Roman"/>
          <w:sz w:val="24"/>
          <w:szCs w:val="24"/>
        </w:rPr>
      </w:pPr>
      <w:r w:rsidRPr="00090A28">
        <w:rPr>
          <w:rFonts w:ascii="Times New Roman" w:hAnsi="Times New Roman" w:cs="Times New Roman"/>
          <w:sz w:val="24"/>
          <w:szCs w:val="24"/>
        </w:rPr>
        <w:t xml:space="preserve">U svrhu održavanja ažurnih podataka u Očevidniku nusproizvoda sukladno članku 15. stavku 11. Zakona, osoba koja je upisala nusproizvod u </w:t>
      </w:r>
      <w:r w:rsidR="005A183F" w:rsidRPr="00090A28">
        <w:rPr>
          <w:rFonts w:ascii="Times New Roman" w:hAnsi="Times New Roman" w:cs="Times New Roman"/>
          <w:sz w:val="24"/>
          <w:szCs w:val="24"/>
        </w:rPr>
        <w:t>O</w:t>
      </w:r>
      <w:r w:rsidRPr="00090A28">
        <w:rPr>
          <w:rFonts w:ascii="Times New Roman" w:hAnsi="Times New Roman" w:cs="Times New Roman"/>
          <w:sz w:val="24"/>
          <w:szCs w:val="24"/>
        </w:rPr>
        <w:t>čevidnik</w:t>
      </w:r>
      <w:r w:rsidR="005A183F" w:rsidRPr="00090A28">
        <w:rPr>
          <w:rFonts w:ascii="Times New Roman" w:hAnsi="Times New Roman" w:cs="Times New Roman"/>
          <w:sz w:val="24"/>
          <w:szCs w:val="24"/>
        </w:rPr>
        <w:t xml:space="preserve"> nusproizvoda</w:t>
      </w:r>
      <w:r w:rsidRPr="00090A28">
        <w:rPr>
          <w:rFonts w:ascii="Times New Roman" w:hAnsi="Times New Roman" w:cs="Times New Roman"/>
          <w:sz w:val="24"/>
          <w:szCs w:val="24"/>
        </w:rPr>
        <w:t xml:space="preserve"> dužna je</w:t>
      </w:r>
      <w:r w:rsidR="00177182" w:rsidRPr="00090A28">
        <w:rPr>
          <w:rFonts w:ascii="Times New Roman" w:hAnsi="Times New Roman" w:cs="Times New Roman"/>
          <w:sz w:val="24"/>
          <w:szCs w:val="24"/>
        </w:rPr>
        <w:t xml:space="preserve"> </w:t>
      </w:r>
      <w:r w:rsidRPr="00090A28">
        <w:rPr>
          <w:rFonts w:ascii="Times New Roman" w:hAnsi="Times New Roman" w:cs="Times New Roman"/>
          <w:sz w:val="24"/>
          <w:szCs w:val="24"/>
        </w:rPr>
        <w:t xml:space="preserve">jednom godišnje potvrditi sukladnost </w:t>
      </w:r>
      <w:r w:rsidR="00036F7F" w:rsidRPr="00090A28">
        <w:rPr>
          <w:rFonts w:ascii="Times New Roman" w:hAnsi="Times New Roman" w:cs="Times New Roman"/>
          <w:sz w:val="24"/>
          <w:szCs w:val="24"/>
        </w:rPr>
        <w:t xml:space="preserve">tvari ili predmeta </w:t>
      </w:r>
      <w:r w:rsidRPr="00090A28">
        <w:rPr>
          <w:rFonts w:ascii="Times New Roman" w:hAnsi="Times New Roman" w:cs="Times New Roman"/>
          <w:sz w:val="24"/>
          <w:szCs w:val="24"/>
        </w:rPr>
        <w:t xml:space="preserve">uvjetima na temelju kojih je ostvareno pravo upisa nusproizvoda u </w:t>
      </w:r>
      <w:r w:rsidR="001A414A" w:rsidRPr="00090A28">
        <w:rPr>
          <w:rFonts w:ascii="Times New Roman" w:hAnsi="Times New Roman" w:cs="Times New Roman"/>
          <w:sz w:val="24"/>
          <w:szCs w:val="24"/>
        </w:rPr>
        <w:t>O</w:t>
      </w:r>
      <w:r w:rsidRPr="00090A28">
        <w:rPr>
          <w:rFonts w:ascii="Times New Roman" w:hAnsi="Times New Roman" w:cs="Times New Roman"/>
          <w:sz w:val="24"/>
          <w:szCs w:val="24"/>
        </w:rPr>
        <w:t>čevidnik</w:t>
      </w:r>
      <w:r w:rsidR="001A414A" w:rsidRPr="00090A28">
        <w:rPr>
          <w:rFonts w:ascii="Times New Roman" w:hAnsi="Times New Roman" w:cs="Times New Roman"/>
          <w:sz w:val="24"/>
          <w:szCs w:val="24"/>
        </w:rPr>
        <w:t xml:space="preserve"> nusproizvoda</w:t>
      </w:r>
      <w:r w:rsidR="002E5A75" w:rsidRPr="00090A28">
        <w:rPr>
          <w:rFonts w:ascii="Times New Roman" w:hAnsi="Times New Roman" w:cs="Times New Roman"/>
          <w:sz w:val="24"/>
          <w:szCs w:val="24"/>
        </w:rPr>
        <w:t>.</w:t>
      </w:r>
    </w:p>
    <w:p w14:paraId="018BBB03" w14:textId="32DE2983" w:rsidR="00D71E15" w:rsidRPr="00090A28" w:rsidRDefault="00177182" w:rsidP="001771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71E15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zmjen</w:t>
      </w: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71E15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podatka </w:t>
      </w:r>
      <w:r w:rsidR="0023389B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i potvrđivanje sukladnosti</w:t>
      </w:r>
      <w:r w:rsidR="001C5BB5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nusproizvoda uvjetima </w:t>
      </w:r>
      <w:r w:rsidR="00D71E15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kojeg je ostvareno pravo upisa nusproizvoda u očevidnik </w:t>
      </w:r>
      <w:r w:rsidR="001C5BB5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će samostalno obavljati u aplikaciji</w:t>
      </w:r>
      <w:r w:rsidR="00D71E15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1D7665" w14:textId="7DB7FEAF" w:rsidR="002E5A75" w:rsidRPr="00090A28" w:rsidRDefault="002E5A75" w:rsidP="00177182">
      <w:pPr>
        <w:jc w:val="both"/>
        <w:rPr>
          <w:rFonts w:ascii="Times New Roman" w:hAnsi="Times New Roman" w:cs="Times New Roman"/>
          <w:sz w:val="24"/>
          <w:szCs w:val="24"/>
        </w:rPr>
      </w:pP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i inf</w:t>
      </w:r>
      <w:r w:rsidR="00024D7E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rmacije</w:t>
      </w:r>
      <w:r w:rsidR="00024D7E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navedenom dostupne su u uputama </w:t>
      </w:r>
      <w:r w:rsidR="00C2324D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„Autentifikacij</w:t>
      </w:r>
      <w:r w:rsid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2324D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korisnika“.</w:t>
      </w:r>
      <w:r w:rsidR="00024D7E" w:rsidRPr="00090A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89204DB" w14:textId="77777777" w:rsidR="00D71E15" w:rsidRPr="00090A28" w:rsidRDefault="00D71E15" w:rsidP="003734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99502" w14:textId="77777777" w:rsidR="00A3035A" w:rsidRPr="00090A28" w:rsidRDefault="00A3035A" w:rsidP="0078334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106435F" w14:textId="77777777" w:rsidR="00BC64ED" w:rsidRPr="00090A28" w:rsidRDefault="00BC64ED" w:rsidP="0078334A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</w:pPr>
    </w:p>
    <w:sectPr w:rsidR="00BC64ED" w:rsidRPr="0009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370A"/>
    <w:multiLevelType w:val="hybridMultilevel"/>
    <w:tmpl w:val="FE965426"/>
    <w:lvl w:ilvl="0" w:tplc="9ED4B1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1F7E"/>
    <w:multiLevelType w:val="hybridMultilevel"/>
    <w:tmpl w:val="48EAC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5ED0"/>
    <w:multiLevelType w:val="hybridMultilevel"/>
    <w:tmpl w:val="8CE847A4"/>
    <w:lvl w:ilvl="0" w:tplc="ABAC79F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239C4F94"/>
    <w:multiLevelType w:val="hybridMultilevel"/>
    <w:tmpl w:val="5C4C55F2"/>
    <w:lvl w:ilvl="0" w:tplc="9ED4B1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60935"/>
    <w:multiLevelType w:val="hybridMultilevel"/>
    <w:tmpl w:val="2B8857FE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93D0B"/>
    <w:multiLevelType w:val="hybridMultilevel"/>
    <w:tmpl w:val="FA9015FC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551306DE"/>
    <w:multiLevelType w:val="hybridMultilevel"/>
    <w:tmpl w:val="B48278F0"/>
    <w:lvl w:ilvl="0" w:tplc="8D3CB89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2ED5B93"/>
    <w:multiLevelType w:val="hybridMultilevel"/>
    <w:tmpl w:val="C94CF862"/>
    <w:lvl w:ilvl="0" w:tplc="7204A190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67086180"/>
    <w:multiLevelType w:val="hybridMultilevel"/>
    <w:tmpl w:val="6C92B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F5C28"/>
    <w:multiLevelType w:val="hybridMultilevel"/>
    <w:tmpl w:val="2FFC5A4C"/>
    <w:lvl w:ilvl="0" w:tplc="8E105E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9758">
    <w:abstractNumId w:val="9"/>
  </w:num>
  <w:num w:numId="2" w16cid:durableId="619528038">
    <w:abstractNumId w:val="0"/>
  </w:num>
  <w:num w:numId="3" w16cid:durableId="1912352012">
    <w:abstractNumId w:val="3"/>
  </w:num>
  <w:num w:numId="4" w16cid:durableId="526218467">
    <w:abstractNumId w:val="0"/>
  </w:num>
  <w:num w:numId="5" w16cid:durableId="1695761966">
    <w:abstractNumId w:val="2"/>
  </w:num>
  <w:num w:numId="6" w16cid:durableId="1721980483">
    <w:abstractNumId w:val="1"/>
  </w:num>
  <w:num w:numId="7" w16cid:durableId="1781409906">
    <w:abstractNumId w:val="4"/>
  </w:num>
  <w:num w:numId="8" w16cid:durableId="1088649994">
    <w:abstractNumId w:val="5"/>
  </w:num>
  <w:num w:numId="9" w16cid:durableId="2021159933">
    <w:abstractNumId w:val="6"/>
  </w:num>
  <w:num w:numId="10" w16cid:durableId="1392726954">
    <w:abstractNumId w:val="7"/>
  </w:num>
  <w:num w:numId="11" w16cid:durableId="1743677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B4"/>
    <w:rsid w:val="00022D1B"/>
    <w:rsid w:val="00024D7E"/>
    <w:rsid w:val="00036F7F"/>
    <w:rsid w:val="000415C7"/>
    <w:rsid w:val="000607AB"/>
    <w:rsid w:val="00090A28"/>
    <w:rsid w:val="00177182"/>
    <w:rsid w:val="001A414A"/>
    <w:rsid w:val="001B3FE4"/>
    <w:rsid w:val="001C5BB5"/>
    <w:rsid w:val="00204FDF"/>
    <w:rsid w:val="0023389B"/>
    <w:rsid w:val="002E5A75"/>
    <w:rsid w:val="00336E5A"/>
    <w:rsid w:val="00366BBE"/>
    <w:rsid w:val="00373456"/>
    <w:rsid w:val="003C1393"/>
    <w:rsid w:val="003C39B0"/>
    <w:rsid w:val="003D3E1E"/>
    <w:rsid w:val="004044F4"/>
    <w:rsid w:val="004A1EE0"/>
    <w:rsid w:val="005200AD"/>
    <w:rsid w:val="00530470"/>
    <w:rsid w:val="00531DE7"/>
    <w:rsid w:val="005456C5"/>
    <w:rsid w:val="005A0BFA"/>
    <w:rsid w:val="005A183F"/>
    <w:rsid w:val="005C416A"/>
    <w:rsid w:val="005D171F"/>
    <w:rsid w:val="005F5C6A"/>
    <w:rsid w:val="006658D2"/>
    <w:rsid w:val="00770C56"/>
    <w:rsid w:val="0078334A"/>
    <w:rsid w:val="00784A28"/>
    <w:rsid w:val="007A7158"/>
    <w:rsid w:val="007C1D51"/>
    <w:rsid w:val="008215D3"/>
    <w:rsid w:val="00827FF7"/>
    <w:rsid w:val="00840983"/>
    <w:rsid w:val="008757DB"/>
    <w:rsid w:val="00884AB5"/>
    <w:rsid w:val="008C2EC7"/>
    <w:rsid w:val="0091577E"/>
    <w:rsid w:val="009440B0"/>
    <w:rsid w:val="00985908"/>
    <w:rsid w:val="0098779B"/>
    <w:rsid w:val="00A3035A"/>
    <w:rsid w:val="00A3096F"/>
    <w:rsid w:val="00A656FD"/>
    <w:rsid w:val="00A73572"/>
    <w:rsid w:val="00A77216"/>
    <w:rsid w:val="00A9439B"/>
    <w:rsid w:val="00AB36AC"/>
    <w:rsid w:val="00AE493B"/>
    <w:rsid w:val="00AE6554"/>
    <w:rsid w:val="00B06048"/>
    <w:rsid w:val="00B14FE9"/>
    <w:rsid w:val="00B6585F"/>
    <w:rsid w:val="00B83DB4"/>
    <w:rsid w:val="00B9468F"/>
    <w:rsid w:val="00BB091C"/>
    <w:rsid w:val="00BC64ED"/>
    <w:rsid w:val="00C1311C"/>
    <w:rsid w:val="00C2324D"/>
    <w:rsid w:val="00C268B5"/>
    <w:rsid w:val="00C62362"/>
    <w:rsid w:val="00C92376"/>
    <w:rsid w:val="00CA406B"/>
    <w:rsid w:val="00CA7642"/>
    <w:rsid w:val="00CC2754"/>
    <w:rsid w:val="00D0169D"/>
    <w:rsid w:val="00D12F02"/>
    <w:rsid w:val="00D20AC3"/>
    <w:rsid w:val="00D45C0E"/>
    <w:rsid w:val="00D71E15"/>
    <w:rsid w:val="00DC1419"/>
    <w:rsid w:val="00DF14AB"/>
    <w:rsid w:val="00E84D7E"/>
    <w:rsid w:val="00EA0984"/>
    <w:rsid w:val="00F3229A"/>
    <w:rsid w:val="00F778CF"/>
    <w:rsid w:val="00FA2980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A0D9"/>
  <w15:chartTrackingRefBased/>
  <w15:docId w15:val="{0B96BD6B-3011-4E58-9BD7-83D9B7F6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252">
    <w:name w:val="box_468252"/>
    <w:basedOn w:val="Normal"/>
    <w:rsid w:val="0004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415C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4FDF"/>
    <w:rPr>
      <w:color w:val="954F72" w:themeColor="followedHyperlink"/>
      <w:u w:val="single"/>
    </w:rPr>
  </w:style>
  <w:style w:type="paragraph" w:customStyle="1" w:styleId="SamoIspravak">
    <w:name w:val="SamoIspravak"/>
    <w:rsid w:val="00A3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3035A"/>
    <w:pPr>
      <w:ind w:left="720"/>
      <w:contextualSpacing/>
    </w:pPr>
  </w:style>
  <w:style w:type="paragraph" w:customStyle="1" w:styleId="box459642">
    <w:name w:val="box_459642"/>
    <w:basedOn w:val="Normal"/>
    <w:rsid w:val="0084098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91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8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o.mzoe.hr/Home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Palunčić</dc:creator>
  <cp:keywords/>
  <dc:description/>
  <cp:lastModifiedBy>Mateja Palunčić</cp:lastModifiedBy>
  <cp:revision>37</cp:revision>
  <cp:lastPrinted>2021-09-08T12:27:00Z</cp:lastPrinted>
  <dcterms:created xsi:type="dcterms:W3CDTF">2023-07-18T07:21:00Z</dcterms:created>
  <dcterms:modified xsi:type="dcterms:W3CDTF">2023-07-18T11:55:00Z</dcterms:modified>
</cp:coreProperties>
</file>