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FE7A" w14:textId="2475B42F" w:rsidR="009B03FB" w:rsidRPr="0047481C" w:rsidRDefault="002001DE" w:rsidP="00981B17">
      <w:pPr>
        <w:pStyle w:val="Bezproreda"/>
        <w:rPr>
          <w:b/>
        </w:rPr>
      </w:pPr>
      <w:r w:rsidRPr="0047481C">
        <w:rPr>
          <w:noProof/>
        </w:rPr>
        <w:drawing>
          <wp:inline distT="0" distB="0" distL="0" distR="0" wp14:anchorId="1BEB58AC" wp14:editId="2EB589A4">
            <wp:extent cx="1962150" cy="1104900"/>
            <wp:effectExtent l="0" t="0" r="0" b="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3767" r="7627" b="8851"/>
                    <a:stretch/>
                  </pic:blipFill>
                  <pic:spPr bwMode="auto">
                    <a:xfrm>
                      <a:off x="0" y="0"/>
                      <a:ext cx="1962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54A91" w14:textId="77777777" w:rsidR="00981B17" w:rsidRPr="0047481C" w:rsidRDefault="00981B17" w:rsidP="00981B17">
      <w:pPr>
        <w:pStyle w:val="Bezproreda"/>
        <w:rPr>
          <w:b/>
        </w:rPr>
      </w:pPr>
      <w:r w:rsidRPr="0047481C">
        <w:rPr>
          <w:b/>
        </w:rPr>
        <w:t>UPRAVNI ODJEL ZA POMORSKO</w:t>
      </w:r>
    </w:p>
    <w:p w14:paraId="26D54A92" w14:textId="77777777" w:rsidR="00981B17" w:rsidRPr="0047481C" w:rsidRDefault="00981B17" w:rsidP="00981B17">
      <w:pPr>
        <w:pStyle w:val="Bezproreda"/>
        <w:rPr>
          <w:b/>
        </w:rPr>
      </w:pPr>
      <w:r w:rsidRPr="0047481C">
        <w:rPr>
          <w:b/>
        </w:rPr>
        <w:t>DOBRO, MORE I PROMET</w:t>
      </w:r>
    </w:p>
    <w:p w14:paraId="26D54A93" w14:textId="261BB77A" w:rsidR="00981B17" w:rsidRPr="0047481C" w:rsidRDefault="00981B17" w:rsidP="00981B17">
      <w:pPr>
        <w:pStyle w:val="Bezproreda"/>
        <w:rPr>
          <w:b/>
        </w:rPr>
      </w:pPr>
      <w:r w:rsidRPr="0047481C">
        <w:rPr>
          <w:b/>
        </w:rPr>
        <w:t xml:space="preserve">KLASA: </w:t>
      </w:r>
      <w:r w:rsidR="00021115">
        <w:rPr>
          <w:b/>
        </w:rPr>
        <w:t>34211/23-01/05</w:t>
      </w:r>
    </w:p>
    <w:p w14:paraId="26D54A94" w14:textId="728CE9E3" w:rsidR="00981B17" w:rsidRPr="0047481C" w:rsidRDefault="00981B17" w:rsidP="00981B17">
      <w:pPr>
        <w:pStyle w:val="Bezproreda"/>
        <w:rPr>
          <w:b/>
        </w:rPr>
      </w:pPr>
      <w:r w:rsidRPr="0047481C">
        <w:rPr>
          <w:b/>
        </w:rPr>
        <w:t>URBROJ: 2198-08/1-</w:t>
      </w:r>
      <w:r w:rsidR="00D020C1" w:rsidRPr="0047481C">
        <w:rPr>
          <w:b/>
        </w:rPr>
        <w:t>2</w:t>
      </w:r>
      <w:r w:rsidR="004B45C0">
        <w:rPr>
          <w:b/>
        </w:rPr>
        <w:t>3</w:t>
      </w:r>
      <w:r w:rsidRPr="0047481C">
        <w:rPr>
          <w:b/>
        </w:rPr>
        <w:t>-</w:t>
      </w:r>
      <w:r w:rsidR="00F9053E" w:rsidRPr="0047481C">
        <w:rPr>
          <w:b/>
        </w:rPr>
        <w:t>1</w:t>
      </w:r>
    </w:p>
    <w:p w14:paraId="26D54A95" w14:textId="77777777" w:rsidR="00981B17" w:rsidRPr="0047481C" w:rsidRDefault="00981B17" w:rsidP="00981B17">
      <w:pPr>
        <w:pStyle w:val="Bezproreda"/>
        <w:rPr>
          <w:b/>
        </w:rPr>
      </w:pPr>
    </w:p>
    <w:p w14:paraId="26D54A96" w14:textId="014DE6E5" w:rsidR="00981B17" w:rsidRPr="0047481C" w:rsidRDefault="00981B17" w:rsidP="00981B17">
      <w:pPr>
        <w:pStyle w:val="Bezproreda"/>
        <w:rPr>
          <w:b/>
        </w:rPr>
      </w:pPr>
      <w:r w:rsidRPr="0047481C">
        <w:rPr>
          <w:b/>
        </w:rPr>
        <w:t xml:space="preserve">Zadar, </w:t>
      </w:r>
      <w:r w:rsidR="004B45C0">
        <w:rPr>
          <w:b/>
        </w:rPr>
        <w:t>___________________</w:t>
      </w:r>
      <w:r w:rsidRPr="0047481C">
        <w:rPr>
          <w:b/>
        </w:rPr>
        <w:t xml:space="preserve"> 20</w:t>
      </w:r>
      <w:r w:rsidR="00D020C1" w:rsidRPr="0047481C">
        <w:rPr>
          <w:b/>
        </w:rPr>
        <w:t>2</w:t>
      </w:r>
      <w:r w:rsidR="004B45C0">
        <w:rPr>
          <w:b/>
        </w:rPr>
        <w:t>3</w:t>
      </w:r>
      <w:r w:rsidRPr="0047481C">
        <w:rPr>
          <w:b/>
        </w:rPr>
        <w:t>. godine</w:t>
      </w:r>
    </w:p>
    <w:p w14:paraId="26D54A97" w14:textId="77777777" w:rsidR="00981B17" w:rsidRPr="0047481C" w:rsidRDefault="00981B17" w:rsidP="00981B17">
      <w:pPr>
        <w:pStyle w:val="Naslov3"/>
        <w:rPr>
          <w:sz w:val="24"/>
        </w:rPr>
      </w:pPr>
      <w:r w:rsidRPr="0047481C">
        <w:rPr>
          <w:sz w:val="24"/>
        </w:rPr>
        <w:t xml:space="preserve">        </w:t>
      </w:r>
    </w:p>
    <w:p w14:paraId="26D54A98" w14:textId="77777777" w:rsidR="00981B17" w:rsidRPr="0047481C" w:rsidRDefault="00981B17" w:rsidP="00981B17">
      <w:pPr>
        <w:pStyle w:val="Naslov3"/>
        <w:ind w:left="7788" w:firstLine="0"/>
        <w:jc w:val="center"/>
        <w:rPr>
          <w:sz w:val="24"/>
        </w:rPr>
      </w:pPr>
      <w:r w:rsidRPr="0047481C">
        <w:rPr>
          <w:sz w:val="24"/>
        </w:rPr>
        <w:t xml:space="preserve">                                                        ŽUPAN</w:t>
      </w:r>
    </w:p>
    <w:p w14:paraId="26D54A99" w14:textId="77777777" w:rsidR="00981B17" w:rsidRPr="0047481C" w:rsidRDefault="00981B17" w:rsidP="00981B17"/>
    <w:p w14:paraId="26D54A9A" w14:textId="1F89E85E" w:rsidR="00981B17" w:rsidRPr="0047481C" w:rsidRDefault="00981B17" w:rsidP="00981B17">
      <w:pPr>
        <w:ind w:left="2832" w:hanging="2832"/>
        <w:jc w:val="both"/>
      </w:pPr>
      <w:r w:rsidRPr="0047481C">
        <w:rPr>
          <w:b/>
        </w:rPr>
        <w:t>PREDMET:</w:t>
      </w:r>
      <w:r w:rsidRPr="0047481C">
        <w:rPr>
          <w:b/>
        </w:rPr>
        <w:tab/>
      </w:r>
      <w:r w:rsidRPr="0047481C">
        <w:t>Nacrt</w:t>
      </w:r>
      <w:r w:rsidRPr="0047481C">
        <w:rPr>
          <w:b/>
        </w:rPr>
        <w:t xml:space="preserve"> </w:t>
      </w:r>
      <w:r w:rsidRPr="0047481C">
        <w:t xml:space="preserve">prijedloga Plana davanja koncesija na pomorskom dobru na području Zadarske županije za </w:t>
      </w:r>
      <w:r w:rsidR="00F9053E" w:rsidRPr="0047481C">
        <w:t>202</w:t>
      </w:r>
      <w:r w:rsidR="00021115">
        <w:t>4</w:t>
      </w:r>
      <w:r w:rsidR="00F9053E" w:rsidRPr="0047481C">
        <w:t>.</w:t>
      </w:r>
      <w:r w:rsidRPr="0047481C">
        <w:t xml:space="preserve"> godinu</w:t>
      </w:r>
    </w:p>
    <w:p w14:paraId="26D54A9B" w14:textId="77777777" w:rsidR="00981B17" w:rsidRPr="0047481C" w:rsidRDefault="00981B17" w:rsidP="00981B17">
      <w:pPr>
        <w:jc w:val="both"/>
        <w:rPr>
          <w:b/>
        </w:rPr>
      </w:pPr>
    </w:p>
    <w:p w14:paraId="26D54A9C" w14:textId="6C93CD42" w:rsidR="00981B17" w:rsidRPr="0047481C" w:rsidRDefault="00981B17" w:rsidP="00981B17">
      <w:pPr>
        <w:ind w:left="2832" w:hanging="2832"/>
        <w:jc w:val="both"/>
      </w:pPr>
      <w:r w:rsidRPr="0047481C">
        <w:rPr>
          <w:b/>
        </w:rPr>
        <w:t>PRAVNI TEMELJ:</w:t>
      </w:r>
      <w:r w:rsidRPr="0047481C">
        <w:rPr>
          <w:b/>
        </w:rPr>
        <w:tab/>
      </w:r>
      <w:r w:rsidRPr="0047481C">
        <w:t>Zakon o koncesijama („Narodne novine“ broj 69/17</w:t>
      </w:r>
      <w:r w:rsidR="00304EF4" w:rsidRPr="0047481C">
        <w:t>,107/20</w:t>
      </w:r>
      <w:r w:rsidRPr="0047481C">
        <w:t>)</w:t>
      </w:r>
    </w:p>
    <w:p w14:paraId="26D54A9D" w14:textId="006A6067" w:rsidR="00981B17" w:rsidRPr="0047481C" w:rsidRDefault="00981B17" w:rsidP="00981B17">
      <w:pPr>
        <w:ind w:left="2832"/>
        <w:jc w:val="both"/>
      </w:pPr>
      <w:r w:rsidRPr="0047481C">
        <w:t xml:space="preserve">Statut Zadarske županije </w:t>
      </w:r>
      <w:r w:rsidR="00F9053E" w:rsidRPr="0047481C">
        <w:t>(</w:t>
      </w:r>
      <w:r w:rsidR="0047481C">
        <w:t>„</w:t>
      </w:r>
      <w:r w:rsidR="00F9053E" w:rsidRPr="0047481C">
        <w:t>Službeni glasnik Zadarske županije</w:t>
      </w:r>
      <w:r w:rsidR="0047481C">
        <w:t xml:space="preserve">“ </w:t>
      </w:r>
      <w:r w:rsidR="00F9053E" w:rsidRPr="0047481C">
        <w:t>broj 15/09, 7/10, 11/10, 4/12, 2/13,  14/13, 3/18</w:t>
      </w:r>
      <w:r w:rsidR="00D020C1" w:rsidRPr="0047481C">
        <w:t>, 5/20</w:t>
      </w:r>
      <w:r w:rsidR="004B45C0">
        <w:t>, 5/21</w:t>
      </w:r>
      <w:r w:rsidR="00F9053E" w:rsidRPr="0047481C">
        <w:t>)</w:t>
      </w:r>
    </w:p>
    <w:p w14:paraId="26D54A9E" w14:textId="77777777" w:rsidR="00981B17" w:rsidRPr="0047481C" w:rsidRDefault="00981B17" w:rsidP="00981B17">
      <w:pPr>
        <w:ind w:left="2832" w:hanging="2832"/>
        <w:jc w:val="both"/>
      </w:pPr>
    </w:p>
    <w:p w14:paraId="26D54A9F" w14:textId="77777777" w:rsidR="00981B17" w:rsidRPr="0047481C" w:rsidRDefault="00981B17" w:rsidP="00981B17">
      <w:pPr>
        <w:ind w:left="2124" w:hanging="2124"/>
        <w:jc w:val="both"/>
        <w:rPr>
          <w:b/>
        </w:rPr>
      </w:pPr>
      <w:r w:rsidRPr="0047481C">
        <w:rPr>
          <w:b/>
        </w:rPr>
        <w:t>NADLEŽNOST</w:t>
      </w:r>
    </w:p>
    <w:p w14:paraId="26D54AA0" w14:textId="77777777" w:rsidR="00981B17" w:rsidRPr="0047481C" w:rsidRDefault="00981B17" w:rsidP="00981B17">
      <w:pPr>
        <w:ind w:left="2124" w:hanging="2124"/>
        <w:jc w:val="both"/>
      </w:pPr>
      <w:r w:rsidRPr="0047481C">
        <w:rPr>
          <w:b/>
        </w:rPr>
        <w:t>ZA DONOŠENJE:</w:t>
      </w:r>
      <w:r w:rsidRPr="0047481C">
        <w:rPr>
          <w:b/>
        </w:rPr>
        <w:tab/>
      </w:r>
      <w:r w:rsidRPr="0047481C">
        <w:rPr>
          <w:b/>
        </w:rPr>
        <w:tab/>
      </w:r>
      <w:r w:rsidRPr="0047481C">
        <w:t>Županijska skupština</w:t>
      </w:r>
    </w:p>
    <w:p w14:paraId="26D54AA1" w14:textId="77777777" w:rsidR="00981B17" w:rsidRPr="0047481C" w:rsidRDefault="00981B17" w:rsidP="00981B17">
      <w:pPr>
        <w:ind w:left="2124" w:hanging="2124"/>
        <w:jc w:val="both"/>
        <w:rPr>
          <w:b/>
        </w:rPr>
      </w:pPr>
    </w:p>
    <w:p w14:paraId="26D54AA2" w14:textId="77777777" w:rsidR="00981B17" w:rsidRPr="0047481C" w:rsidRDefault="00981B17" w:rsidP="00981B17">
      <w:pPr>
        <w:ind w:left="2124" w:hanging="2124"/>
        <w:jc w:val="both"/>
      </w:pPr>
      <w:r w:rsidRPr="0047481C">
        <w:rPr>
          <w:b/>
        </w:rPr>
        <w:t>PREDLAGATELJ:</w:t>
      </w:r>
      <w:r w:rsidRPr="0047481C">
        <w:tab/>
      </w:r>
      <w:r w:rsidRPr="0047481C">
        <w:tab/>
        <w:t>Upravni odjel za pomorsko dobro, more i promet</w:t>
      </w:r>
    </w:p>
    <w:p w14:paraId="26D54AA3" w14:textId="77777777" w:rsidR="00981B17" w:rsidRPr="0047481C" w:rsidRDefault="00981B17" w:rsidP="00981B17">
      <w:pPr>
        <w:ind w:left="2124" w:hanging="2124"/>
        <w:jc w:val="both"/>
        <w:rPr>
          <w:b/>
        </w:rPr>
      </w:pPr>
    </w:p>
    <w:p w14:paraId="26D54AA4" w14:textId="77777777" w:rsidR="00981B17" w:rsidRPr="0047481C" w:rsidRDefault="00981B17" w:rsidP="00981B17">
      <w:pPr>
        <w:ind w:left="2832" w:hanging="2832"/>
        <w:jc w:val="both"/>
      </w:pPr>
      <w:r w:rsidRPr="0047481C">
        <w:rPr>
          <w:b/>
        </w:rPr>
        <w:t>IZVJESTITELJ:</w:t>
      </w:r>
      <w:r w:rsidRPr="0047481C">
        <w:tab/>
        <w:t xml:space="preserve">Krešimir Laštro, </w:t>
      </w:r>
      <w:proofErr w:type="spellStart"/>
      <w:r w:rsidRPr="0047481C">
        <w:t>dipl.iur</w:t>
      </w:r>
      <w:proofErr w:type="spellEnd"/>
      <w:r w:rsidRPr="0047481C">
        <w:t>., pročelnik Upravnog odjela za pomorsko dobro, more i promet</w:t>
      </w:r>
    </w:p>
    <w:p w14:paraId="26D54AA5" w14:textId="77777777" w:rsidR="00981B17" w:rsidRPr="0047481C" w:rsidRDefault="00981B17" w:rsidP="00981B17">
      <w:pPr>
        <w:ind w:left="2124" w:hanging="2124"/>
        <w:jc w:val="both"/>
        <w:rPr>
          <w:b/>
        </w:rPr>
      </w:pPr>
    </w:p>
    <w:p w14:paraId="26D54AA6" w14:textId="7FD4D146" w:rsidR="00981B17" w:rsidRPr="0047481C" w:rsidRDefault="00981B17" w:rsidP="00981B17">
      <w:pPr>
        <w:pStyle w:val="Bezproreda"/>
        <w:jc w:val="both"/>
      </w:pPr>
      <w:r w:rsidRPr="0047481C">
        <w:rPr>
          <w:b/>
        </w:rPr>
        <w:t>OBRAZLOŽENJE:</w:t>
      </w:r>
      <w:r w:rsidRPr="0047481C">
        <w:tab/>
      </w:r>
      <w:r w:rsidRPr="0047481C">
        <w:tab/>
        <w:t>Člankom 78. stavak 1. Zakona o koncesijama („Narodne novine“ broj 69/17</w:t>
      </w:r>
      <w:r w:rsidR="00B33E2C">
        <w:t>, 107/20</w:t>
      </w:r>
      <w:r w:rsidRPr="0047481C">
        <w:t xml:space="preserve">) davateljima koncesija propisana je obveza izrade godišnjih i srednjoročnih (trogodišnjih) planova davanja koncesija. </w:t>
      </w:r>
    </w:p>
    <w:p w14:paraId="26D54AA7" w14:textId="77777777" w:rsidR="00981B17" w:rsidRPr="0047481C" w:rsidRDefault="00981B17" w:rsidP="00981B17">
      <w:pPr>
        <w:pStyle w:val="Bezproreda"/>
        <w:jc w:val="both"/>
      </w:pPr>
      <w:r w:rsidRPr="0047481C">
        <w:tab/>
      </w:r>
    </w:p>
    <w:p w14:paraId="26D54AA8" w14:textId="264CCD8E" w:rsidR="00981B17" w:rsidRPr="0047481C" w:rsidRDefault="00981B17" w:rsidP="00981B17">
      <w:pPr>
        <w:pStyle w:val="Bezproreda"/>
        <w:jc w:val="both"/>
      </w:pPr>
      <w:r w:rsidRPr="0047481C">
        <w:t>Obveza je davatelja koncesije izraditi godišnji plan davanja koncesija za 20</w:t>
      </w:r>
      <w:r w:rsidR="00D020C1" w:rsidRPr="0047481C">
        <w:t>2</w:t>
      </w:r>
      <w:r w:rsidR="004B45C0">
        <w:t>4</w:t>
      </w:r>
      <w:r w:rsidRPr="0047481C">
        <w:t>. godinu te ga do kraja siječnja iduće godine dostaviti ministarstvu nadležnom za financije.</w:t>
      </w:r>
    </w:p>
    <w:p w14:paraId="26D54AA9" w14:textId="77777777" w:rsidR="00981B17" w:rsidRPr="0047481C" w:rsidRDefault="00981B17" w:rsidP="00981B17">
      <w:pPr>
        <w:pStyle w:val="Bezproreda"/>
        <w:jc w:val="both"/>
      </w:pPr>
    </w:p>
    <w:p w14:paraId="26D54AAA" w14:textId="77777777" w:rsidR="00981B17" w:rsidRPr="0047481C" w:rsidRDefault="00981B17" w:rsidP="00981B17">
      <w:pPr>
        <w:pStyle w:val="Bezproreda"/>
        <w:jc w:val="both"/>
      </w:pPr>
      <w:r w:rsidRPr="0047481C">
        <w:t>Godišnji plan davanja koncesija mora biti u skladu sa srednjoročnim planom davanja koncesija, a u slučaju odstupanja godišnjeg plana od srednjoročnog plana davanja koncesija, davatelj koncesije je dužan nadležnom ministarstvu dostaviti obrazloženje o navedenom odstupanju prilikom dostave podataka o godišnjem planu davanja koncesija.</w:t>
      </w:r>
    </w:p>
    <w:p w14:paraId="0A869C32" w14:textId="77777777" w:rsidR="00873714" w:rsidRDefault="00873714" w:rsidP="00981B17">
      <w:pPr>
        <w:pStyle w:val="Bezproreda"/>
        <w:jc w:val="both"/>
      </w:pPr>
    </w:p>
    <w:p w14:paraId="26D54AAB" w14:textId="1CABEBED" w:rsidR="00981B17" w:rsidRPr="0047481C" w:rsidRDefault="00981B17" w:rsidP="00981B17">
      <w:pPr>
        <w:pStyle w:val="Bezproreda"/>
        <w:jc w:val="both"/>
      </w:pPr>
      <w:r w:rsidRPr="0047481C">
        <w:t>Zakon o koncesijama u članku 78. stavku 1. propisuje sadržaj godišnjeg plana davanja koncesija, a to je: planirani broj koncesija, predviđene vrste i predmete koncesija, rokove na koje se koncesije planiraju dati, pravnu osnovu za davanje koncesije, procijenjenu godišnju naknadu za pojedinu koncesiju, popis ugovora o koncesiji koji istječu u godini na koju se plan odnosi s napomenom za koje se koncesije planira novi postupak davanja koncesije te obrazloženjem razloga za eventualno neplaniranje davanja nove koncesije.</w:t>
      </w:r>
    </w:p>
    <w:p w14:paraId="26D54AAC" w14:textId="27888300" w:rsidR="00981B17" w:rsidRDefault="00981B17" w:rsidP="00981B17">
      <w:pPr>
        <w:pStyle w:val="Bezproreda"/>
        <w:jc w:val="both"/>
      </w:pPr>
      <w:r w:rsidRPr="0047481C">
        <w:lastRenderedPageBreak/>
        <w:t xml:space="preserve">Sukladno članku </w:t>
      </w:r>
      <w:r w:rsidR="004B45C0">
        <w:t xml:space="preserve">56. stavku 7. </w:t>
      </w:r>
      <w:r w:rsidRPr="0047481C">
        <w:t xml:space="preserve">Zakona o pomorskom dobru i morskim lukama („Narodne novine“ broj </w:t>
      </w:r>
      <w:r w:rsidR="004B45C0">
        <w:t>83/23</w:t>
      </w:r>
      <w:r w:rsidRPr="0047481C">
        <w:t xml:space="preserve">), Upravni odjel za pomorsko dobro, more i promet, kao nadležno tijelo, provodi </w:t>
      </w:r>
      <w:r w:rsidR="004B45C0">
        <w:t>pripremne radnje za davanje koncesija za gospodarsko korištenje pomorskog dobra za predmete koji su od interesa i značaja za jedincu područne (regionalne) samouprave i koncesije u ostalim zaštićenim dijelovima prirode na rok do 20 godina, a čija je namjena planirana prostornim planom i to:</w:t>
      </w:r>
    </w:p>
    <w:p w14:paraId="2B2BD679" w14:textId="77777777" w:rsidR="00873714" w:rsidRPr="00873714" w:rsidRDefault="00873714" w:rsidP="00873714">
      <w:pPr>
        <w:autoSpaceDE w:val="0"/>
        <w:autoSpaceDN w:val="0"/>
        <w:adjustRightInd w:val="0"/>
        <w:jc w:val="both"/>
      </w:pPr>
      <w:r w:rsidRPr="00873714">
        <w:t>1. za luku posebne namjene</w:t>
      </w:r>
    </w:p>
    <w:p w14:paraId="4BCFB2FA" w14:textId="77777777" w:rsidR="00873714" w:rsidRPr="00873714" w:rsidRDefault="00873714" w:rsidP="00873714">
      <w:pPr>
        <w:autoSpaceDE w:val="0"/>
        <w:autoSpaceDN w:val="0"/>
        <w:adjustRightInd w:val="0"/>
        <w:jc w:val="both"/>
      </w:pPr>
      <w:r w:rsidRPr="00873714">
        <w:t>2. za nauti</w:t>
      </w:r>
      <w:r w:rsidRPr="00873714">
        <w:rPr>
          <w:rFonts w:hint="eastAsia"/>
        </w:rPr>
        <w:t>č</w:t>
      </w:r>
      <w:r w:rsidRPr="00873714">
        <w:t>ko sidri</w:t>
      </w:r>
      <w:r w:rsidRPr="00873714">
        <w:rPr>
          <w:rFonts w:hint="eastAsia"/>
        </w:rPr>
        <w:t>š</w:t>
      </w:r>
      <w:r w:rsidRPr="00873714">
        <w:t>te</w:t>
      </w:r>
    </w:p>
    <w:p w14:paraId="7A12048C" w14:textId="77777777" w:rsidR="00873714" w:rsidRPr="00873714" w:rsidRDefault="00873714" w:rsidP="00873714">
      <w:pPr>
        <w:autoSpaceDE w:val="0"/>
        <w:autoSpaceDN w:val="0"/>
        <w:adjustRightInd w:val="0"/>
        <w:jc w:val="both"/>
      </w:pPr>
      <w:r w:rsidRPr="00873714">
        <w:t>3. za privezi</w:t>
      </w:r>
      <w:r w:rsidRPr="00873714">
        <w:rPr>
          <w:rFonts w:hint="eastAsia"/>
        </w:rPr>
        <w:t>š</w:t>
      </w:r>
      <w:r w:rsidRPr="00873714">
        <w:t>te</w:t>
      </w:r>
    </w:p>
    <w:p w14:paraId="4DF7D229" w14:textId="4801FAF8" w:rsidR="00873714" w:rsidRPr="00873714" w:rsidRDefault="00873714" w:rsidP="00873714">
      <w:pPr>
        <w:autoSpaceDE w:val="0"/>
        <w:autoSpaceDN w:val="0"/>
        <w:adjustRightInd w:val="0"/>
        <w:jc w:val="both"/>
      </w:pPr>
      <w:r w:rsidRPr="00873714">
        <w:t>4. za zahva</w:t>
      </w:r>
      <w:r w:rsidRPr="00873714">
        <w:rPr>
          <w:rFonts w:hint="eastAsia"/>
        </w:rPr>
        <w:t>ć</w:t>
      </w:r>
      <w:r w:rsidRPr="00873714">
        <w:t>anje mora (npr. punjenje bazena morskom</w:t>
      </w:r>
      <w:r>
        <w:t xml:space="preserve"> </w:t>
      </w:r>
      <w:r w:rsidRPr="00873714">
        <w:t>vodom, eksploatacija mora za medicinske proizvode,</w:t>
      </w:r>
      <w:r>
        <w:t xml:space="preserve"> </w:t>
      </w:r>
      <w:proofErr w:type="spellStart"/>
      <w:r w:rsidRPr="00873714">
        <w:t>desalinizatori</w:t>
      </w:r>
      <w:proofErr w:type="spellEnd"/>
      <w:r w:rsidRPr="00873714">
        <w:t>, za uzgoj ribe i drugih morskih organizama i</w:t>
      </w:r>
      <w:r>
        <w:t xml:space="preserve"> </w:t>
      </w:r>
      <w:r w:rsidRPr="00873714">
        <w:t>sl.)</w:t>
      </w:r>
    </w:p>
    <w:p w14:paraId="03F54E8A" w14:textId="0CC0E3CA" w:rsidR="00873714" w:rsidRPr="00873714" w:rsidRDefault="00873714" w:rsidP="00873714">
      <w:pPr>
        <w:autoSpaceDE w:val="0"/>
        <w:autoSpaceDN w:val="0"/>
        <w:adjustRightInd w:val="0"/>
        <w:jc w:val="both"/>
      </w:pPr>
      <w:r w:rsidRPr="00873714">
        <w:t>5. za kori</w:t>
      </w:r>
      <w:r w:rsidRPr="00873714">
        <w:rPr>
          <w:rFonts w:hint="eastAsia"/>
        </w:rPr>
        <w:t>š</w:t>
      </w:r>
      <w:r w:rsidRPr="00873714">
        <w:t>tenje snage mora za grijanje i/ili hla</w:t>
      </w:r>
      <w:r w:rsidRPr="00873714">
        <w:rPr>
          <w:rFonts w:hint="eastAsia"/>
        </w:rPr>
        <w:t>đ</w:t>
      </w:r>
      <w:r w:rsidRPr="00873714">
        <w:t>enje,</w:t>
      </w:r>
      <w:r>
        <w:t xml:space="preserve"> </w:t>
      </w:r>
      <w:r w:rsidRPr="00873714">
        <w:t>postavljanje i upotrebu solarnog/fotonaponskog sustava</w:t>
      </w:r>
      <w:r>
        <w:t xml:space="preserve"> </w:t>
      </w:r>
      <w:r w:rsidRPr="00873714">
        <w:t>te za druga inovativna rje</w:t>
      </w:r>
      <w:r w:rsidRPr="00873714">
        <w:rPr>
          <w:rFonts w:hint="eastAsia"/>
        </w:rPr>
        <w:t>š</w:t>
      </w:r>
      <w:r w:rsidRPr="00873714">
        <w:t>enja koja se odnose na</w:t>
      </w:r>
      <w:r>
        <w:t xml:space="preserve"> </w:t>
      </w:r>
      <w:r w:rsidRPr="00873714">
        <w:t>energetsku u</w:t>
      </w:r>
      <w:r w:rsidRPr="00873714">
        <w:rPr>
          <w:rFonts w:hint="eastAsia"/>
        </w:rPr>
        <w:t>č</w:t>
      </w:r>
      <w:r w:rsidRPr="00873714">
        <w:t>inkovitost</w:t>
      </w:r>
    </w:p>
    <w:p w14:paraId="22036C20" w14:textId="40461B94" w:rsidR="00873714" w:rsidRPr="00873714" w:rsidRDefault="00873714" w:rsidP="00873714">
      <w:pPr>
        <w:autoSpaceDE w:val="0"/>
        <w:autoSpaceDN w:val="0"/>
        <w:adjustRightInd w:val="0"/>
        <w:jc w:val="both"/>
      </w:pPr>
      <w:r w:rsidRPr="00873714">
        <w:t>6. za obavljanje proizvodnih i uslu</w:t>
      </w:r>
      <w:r w:rsidRPr="00873714">
        <w:rPr>
          <w:rFonts w:hint="eastAsia"/>
        </w:rPr>
        <w:t>ž</w:t>
      </w:r>
      <w:r w:rsidRPr="00873714">
        <w:t>nih djelatnosti (npr.</w:t>
      </w:r>
      <w:r>
        <w:t xml:space="preserve"> </w:t>
      </w:r>
      <w:r w:rsidRPr="00873714">
        <w:t>morska solana, ugostiteljski objekt, objekt za proizvode</w:t>
      </w:r>
      <w:r>
        <w:t xml:space="preserve"> </w:t>
      </w:r>
      <w:r w:rsidRPr="00873714">
        <w:t>ribarstva i akvakulture, uklju</w:t>
      </w:r>
      <w:r w:rsidRPr="00873714">
        <w:rPr>
          <w:rFonts w:hint="eastAsia"/>
        </w:rPr>
        <w:t>č</w:t>
      </w:r>
      <w:r w:rsidRPr="00873714">
        <w:t>uju</w:t>
      </w:r>
      <w:r w:rsidRPr="00873714">
        <w:rPr>
          <w:rFonts w:hint="eastAsia"/>
        </w:rPr>
        <w:t>ć</w:t>
      </w:r>
      <w:r w:rsidRPr="00873714">
        <w:t xml:space="preserve">i </w:t>
      </w:r>
      <w:r w:rsidRPr="00873714">
        <w:rPr>
          <w:rFonts w:hint="eastAsia"/>
        </w:rPr>
        <w:t>ž</w:t>
      </w:r>
      <w:r w:rsidRPr="00873714">
        <w:t xml:space="preserve">ive </w:t>
      </w:r>
      <w:r w:rsidRPr="00873714">
        <w:rPr>
          <w:rFonts w:hint="eastAsia"/>
        </w:rPr>
        <w:t>š</w:t>
      </w:r>
      <w:r w:rsidRPr="00873714">
        <w:t>koljka</w:t>
      </w:r>
      <w:r w:rsidRPr="00873714">
        <w:rPr>
          <w:rFonts w:hint="eastAsia"/>
        </w:rPr>
        <w:t>š</w:t>
      </w:r>
      <w:r w:rsidRPr="00873714">
        <w:t>e i dr.)</w:t>
      </w:r>
    </w:p>
    <w:p w14:paraId="58BA45BA" w14:textId="40494BE4" w:rsidR="00873714" w:rsidRPr="00873714" w:rsidRDefault="00873714" w:rsidP="00873714">
      <w:pPr>
        <w:autoSpaceDE w:val="0"/>
        <w:autoSpaceDN w:val="0"/>
        <w:adjustRightInd w:val="0"/>
        <w:jc w:val="both"/>
      </w:pPr>
      <w:r w:rsidRPr="00873714">
        <w:t xml:space="preserve">7. za objekt prometne infrastrukture i </w:t>
      </w:r>
      <w:proofErr w:type="spellStart"/>
      <w:r w:rsidRPr="00873714">
        <w:t>suprastrukture</w:t>
      </w:r>
      <w:proofErr w:type="spellEnd"/>
      <w:r>
        <w:t xml:space="preserve"> </w:t>
      </w:r>
      <w:r w:rsidRPr="00873714">
        <w:t xml:space="preserve">(aerodrom na vodi, </w:t>
      </w:r>
      <w:proofErr w:type="spellStart"/>
      <w:r w:rsidRPr="00873714">
        <w:t>helidrom</w:t>
      </w:r>
      <w:proofErr w:type="spellEnd"/>
      <w:r w:rsidRPr="00873714">
        <w:t xml:space="preserve"> i sl.)</w:t>
      </w:r>
    </w:p>
    <w:p w14:paraId="3B165710" w14:textId="5A366C3B" w:rsidR="004B45C0" w:rsidRPr="00873714" w:rsidRDefault="00873714" w:rsidP="00873714">
      <w:pPr>
        <w:pStyle w:val="Bezproreda"/>
        <w:jc w:val="both"/>
      </w:pPr>
      <w:r w:rsidRPr="00873714">
        <w:t>8. za gospodarsko kori</w:t>
      </w:r>
      <w:r w:rsidRPr="00873714">
        <w:rPr>
          <w:rFonts w:hint="eastAsia"/>
        </w:rPr>
        <w:t>š</w:t>
      </w:r>
      <w:r w:rsidRPr="00873714">
        <w:t>tenje morske pla</w:t>
      </w:r>
      <w:r w:rsidRPr="00873714">
        <w:rPr>
          <w:rFonts w:hint="eastAsia"/>
        </w:rPr>
        <w:t>ž</w:t>
      </w:r>
      <w:r w:rsidRPr="00873714">
        <w:t>e</w:t>
      </w:r>
    </w:p>
    <w:p w14:paraId="37E8E7D4" w14:textId="77777777" w:rsidR="00873714" w:rsidRPr="00873714" w:rsidRDefault="00873714" w:rsidP="00873714">
      <w:pPr>
        <w:autoSpaceDE w:val="0"/>
        <w:autoSpaceDN w:val="0"/>
        <w:adjustRightInd w:val="0"/>
        <w:jc w:val="both"/>
      </w:pPr>
      <w:r w:rsidRPr="00873714">
        <w:t>9. za pomorski servis, izgra</w:t>
      </w:r>
      <w:r w:rsidRPr="00873714">
        <w:rPr>
          <w:rFonts w:hint="eastAsia"/>
        </w:rPr>
        <w:t>đ</w:t>
      </w:r>
      <w:r w:rsidRPr="00873714">
        <w:t xml:space="preserve">eni </w:t>
      </w:r>
      <w:proofErr w:type="spellStart"/>
      <w:r w:rsidRPr="00873714">
        <w:t>pla</w:t>
      </w:r>
      <w:r w:rsidRPr="00873714">
        <w:rPr>
          <w:rFonts w:hint="eastAsia"/>
        </w:rPr>
        <w:t>ž</w:t>
      </w:r>
      <w:r w:rsidRPr="00873714">
        <w:t>ni</w:t>
      </w:r>
      <w:proofErr w:type="spellEnd"/>
      <w:r w:rsidRPr="00873714">
        <w:t xml:space="preserve"> ili bazenski objekt</w:t>
      </w:r>
    </w:p>
    <w:p w14:paraId="3D39BE21" w14:textId="32B3D337" w:rsidR="00873714" w:rsidRPr="00873714" w:rsidRDefault="00873714" w:rsidP="00873714">
      <w:pPr>
        <w:autoSpaceDE w:val="0"/>
        <w:autoSpaceDN w:val="0"/>
        <w:adjustRightInd w:val="0"/>
        <w:jc w:val="both"/>
      </w:pPr>
      <w:r w:rsidRPr="00873714">
        <w:t>10. za uzgoj ribe i drugih morskih organizama, s</w:t>
      </w:r>
      <w:r>
        <w:t xml:space="preserve"> </w:t>
      </w:r>
      <w:r w:rsidRPr="00873714">
        <w:t>potrebnom popratnom infrastrukturom koja uklju</w:t>
      </w:r>
      <w:r w:rsidRPr="00873714">
        <w:rPr>
          <w:rFonts w:hint="eastAsia"/>
        </w:rPr>
        <w:t>č</w:t>
      </w:r>
      <w:r w:rsidRPr="00873714">
        <w:t>uje i</w:t>
      </w:r>
      <w:r>
        <w:t xml:space="preserve"> </w:t>
      </w:r>
      <w:r w:rsidRPr="00873714">
        <w:t>plutaju</w:t>
      </w:r>
      <w:r w:rsidRPr="00873714">
        <w:rPr>
          <w:rFonts w:hint="eastAsia"/>
        </w:rPr>
        <w:t>ć</w:t>
      </w:r>
      <w:r w:rsidRPr="00873714">
        <w:t>e objekte koji su postavljeni na lokaciji koncesije i</w:t>
      </w:r>
      <w:r>
        <w:t xml:space="preserve"> </w:t>
      </w:r>
      <w:r w:rsidRPr="00873714">
        <w:t>koriste se za djelatnost akvakulture</w:t>
      </w:r>
    </w:p>
    <w:p w14:paraId="74E2F92F" w14:textId="6B3FDF76" w:rsidR="00873714" w:rsidRPr="0047481C" w:rsidRDefault="00873714" w:rsidP="00873714">
      <w:pPr>
        <w:pStyle w:val="Bezproreda"/>
        <w:jc w:val="both"/>
      </w:pPr>
      <w:r w:rsidRPr="00873714">
        <w:t>11. i za drugu namjenu.</w:t>
      </w:r>
    </w:p>
    <w:p w14:paraId="5DECE534" w14:textId="77777777" w:rsidR="00021115" w:rsidRDefault="00021115" w:rsidP="00021115">
      <w:pPr>
        <w:pStyle w:val="Bezproreda"/>
        <w:jc w:val="both"/>
      </w:pPr>
    </w:p>
    <w:p w14:paraId="31F5B753" w14:textId="3A86BC27" w:rsidR="00021115" w:rsidRPr="0047481C" w:rsidRDefault="00021115" w:rsidP="00021115">
      <w:pPr>
        <w:pStyle w:val="Bezproreda"/>
        <w:jc w:val="both"/>
      </w:pPr>
      <w:r w:rsidRPr="0047481C">
        <w:t>Zadarska županija planira u 202</w:t>
      </w:r>
      <w:r>
        <w:t>4</w:t>
      </w:r>
      <w:r w:rsidRPr="0047481C">
        <w:t>. godini dati koncesije na pomorskom dobru kako slijedi:</w:t>
      </w:r>
    </w:p>
    <w:p w14:paraId="366E4B73" w14:textId="77777777" w:rsidR="003803FB" w:rsidRDefault="003803FB" w:rsidP="00981B17">
      <w:pPr>
        <w:pStyle w:val="Bezproreda"/>
        <w:jc w:val="both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72"/>
        <w:gridCol w:w="2017"/>
        <w:gridCol w:w="1842"/>
        <w:gridCol w:w="2127"/>
        <w:gridCol w:w="1701"/>
        <w:gridCol w:w="1559"/>
      </w:tblGrid>
      <w:tr w:rsidR="003803FB" w:rsidRPr="008277E9" w14:paraId="07CEAC5E" w14:textId="77777777" w:rsidTr="00B716B8">
        <w:trPr>
          <w:trHeight w:val="61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00E4A9CA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R.br.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5F526127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Vrsta koncesije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76660CE7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Zakonska osnova za davanje koncesije 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4409E943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Gospodarski razvojni planovi sektora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4B46862E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Vrijeme davanja koncesije i trajanje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B96808E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Ostale napomene</w:t>
            </w:r>
          </w:p>
        </w:tc>
      </w:tr>
      <w:tr w:rsidR="003803FB" w:rsidRPr="008277E9" w14:paraId="3A85BD7A" w14:textId="77777777" w:rsidTr="00B716B8">
        <w:trPr>
          <w:trHeight w:val="24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EB75177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0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9BD085C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3F6B239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A2017D7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C3F5280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C9F3C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5</w:t>
            </w:r>
          </w:p>
        </w:tc>
      </w:tr>
      <w:tr w:rsidR="003803FB" w:rsidRPr="008277E9" w14:paraId="25974306" w14:textId="77777777" w:rsidTr="00B716B8">
        <w:trPr>
          <w:trHeight w:val="99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25" w:color="CCCCFF" w:fill="auto"/>
            <w:noWrap/>
            <w:hideMark/>
          </w:tcPr>
          <w:p w14:paraId="37C2D4C0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4868A503" w14:textId="77777777" w:rsidR="003803FB" w:rsidRPr="008277E9" w:rsidRDefault="003803FB" w:rsidP="00B716B8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277E9">
              <w:rPr>
                <w:rFonts w:ascii="Arial" w:hAnsi="Arial" w:cs="Arial"/>
                <w:color w:val="003366"/>
                <w:sz w:val="18"/>
                <w:szCs w:val="18"/>
              </w:rPr>
              <w:t>Navesti puni naziv koncesije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718F4711" w14:textId="77777777" w:rsidR="003803FB" w:rsidRPr="008277E9" w:rsidRDefault="003803FB" w:rsidP="00B716B8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277E9">
              <w:rPr>
                <w:rFonts w:ascii="Arial" w:hAnsi="Arial" w:cs="Arial"/>
                <w:color w:val="003366"/>
                <w:sz w:val="18"/>
                <w:szCs w:val="18"/>
              </w:rPr>
              <w:t>Zakonska osnova i posebni propisi (navesti relevantne članke)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20A6555B" w14:textId="77777777" w:rsidR="003803FB" w:rsidRPr="008277E9" w:rsidRDefault="003803FB" w:rsidP="00B716B8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277E9">
              <w:rPr>
                <w:rFonts w:ascii="Arial" w:hAnsi="Arial" w:cs="Arial"/>
                <w:color w:val="003366"/>
                <w:sz w:val="18"/>
                <w:szCs w:val="18"/>
              </w:rPr>
              <w:t xml:space="preserve">Navesti razvojne planove s kojima je usklađeno davanje koncesije 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28255967" w14:textId="77777777" w:rsidR="003803FB" w:rsidRPr="008277E9" w:rsidRDefault="003803FB" w:rsidP="00B716B8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277E9">
              <w:rPr>
                <w:rFonts w:ascii="Arial" w:hAnsi="Arial" w:cs="Arial"/>
                <w:color w:val="003366"/>
                <w:sz w:val="18"/>
                <w:szCs w:val="18"/>
              </w:rPr>
              <w:t>Navesti vrijeme na koje se daje koncesija (prema  očekivanom trajanju ugovora o koncesiji)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nil"/>
              <w:right w:val="single" w:sz="4" w:space="0" w:color="000000"/>
            </w:tcBorders>
            <w:shd w:val="pct25" w:color="CCCCFF" w:fill="auto"/>
            <w:hideMark/>
          </w:tcPr>
          <w:p w14:paraId="3BE399FD" w14:textId="77777777" w:rsidR="003803FB" w:rsidRPr="008277E9" w:rsidRDefault="003803FB" w:rsidP="00B716B8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277E9">
              <w:rPr>
                <w:rFonts w:ascii="Arial" w:hAnsi="Arial" w:cs="Arial"/>
                <w:color w:val="003366"/>
                <w:sz w:val="18"/>
                <w:szCs w:val="18"/>
              </w:rPr>
              <w:t>Navesti ostale napomene vezane uz predmetnu koncesiju.</w:t>
            </w:r>
          </w:p>
        </w:tc>
      </w:tr>
      <w:tr w:rsidR="003803FB" w:rsidRPr="008277E9" w14:paraId="3BFBD175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6F2F4ED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1AB0755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nautičkog sidrišta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Paprenica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>, otok Silba, Grad Zadar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9451C8C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B650A71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E4E53E3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633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463F305D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69F43F4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2.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6FEC84C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nautičkog sidrišta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Paladinica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 xml:space="preserve">, otok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Rava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>, Grad Zadar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756F196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D7EE980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8D09D74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4FB3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23920155" w14:textId="77777777" w:rsidTr="003803FB">
        <w:trPr>
          <w:trHeight w:val="567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12F2B51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3.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99D7980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uređene morske plaže na dijelu k.o. Starigrad, Općina Starigrad 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94AEA61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Zakon o pomorskom dobru i morskim lukama (čl. 52.), Zakon o koncesijama (čl. 7. i 8.), Uredba o </w:t>
            </w:r>
            <w:r w:rsidRPr="008277E9">
              <w:rPr>
                <w:rFonts w:ascii="Arial" w:hAnsi="Arial" w:cs="Arial"/>
                <w:sz w:val="16"/>
                <w:szCs w:val="16"/>
              </w:rPr>
              <w:lastRenderedPageBreak/>
              <w:t>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A0E907F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lastRenderedPageBreak/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BCA471B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B107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68E8298D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349DEAA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4.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3EFEFDB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pomorskog dobra u svrhu uzgoja školjka i djelatnosti povezanih s marikulturom u uvali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Dinjiška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>, otok Pag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6D18512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EEAB537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D36E93B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45CB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40EA9AED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D8EF7E4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5.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0C8AE5B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nautičkog sidrišta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Knež-Dolinje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 xml:space="preserve">, otok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Iž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>, Grad Zadar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DD5D2AC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EFFBC64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3EB331B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4011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4BDF3D5D" w14:textId="77777777" w:rsidTr="00B716B8">
        <w:trPr>
          <w:trHeight w:val="136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3464C45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6.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AE8A232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uređene morske plaže i privezišta na dijelu k.o.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Lukoran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>, Općina Preko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9A33BAD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635085B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B8E60DA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6436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4698C720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E41F924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7.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3FFCA8B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Koncesija za gospodarsko korištenje uređene morske plaže i privezišta na dijelu k.o. Ugljan, Općina Preko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70A28FD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BD33A5D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172F46C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D023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6D16430C" w14:textId="77777777" w:rsidTr="003803FB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E1BEC7E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8.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04C7DC2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korištenje pomorskog dobra u svrhu uzgoja školjaka na području akvatorija od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Modriča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 xml:space="preserve"> do rta Pisak, Općina Starigrad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181492D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7E12B0C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43D542F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6D55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6635A104" w14:textId="77777777" w:rsidTr="003803FB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A17163A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9.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2BC7415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nautičkog sidrišta Vrsi-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Zukve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>, Općina Vrsi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2BE0846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F501336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DFDD7C9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0A58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7B3A" w:rsidRPr="008277E9" w14:paraId="381BE91F" w14:textId="77777777" w:rsidTr="00A77B3A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0B5C934" w14:textId="28130959" w:rsidR="00A77B3A" w:rsidRPr="008277E9" w:rsidRDefault="00A77B3A" w:rsidP="00783EF9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10</w:t>
            </w: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8F49BA4" w14:textId="55948E44" w:rsidR="00A77B3A" w:rsidRPr="008277E9" w:rsidRDefault="00A77B3A" w:rsidP="00783EF9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nautičkog sidrišta </w:t>
            </w:r>
            <w:r>
              <w:rPr>
                <w:rFonts w:ascii="Arial" w:hAnsi="Arial" w:cs="Arial"/>
                <w:sz w:val="16"/>
                <w:szCs w:val="16"/>
              </w:rPr>
              <w:t>Sv. Petar, Općina Sv. Filip i Jakov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B03D4EB" w14:textId="77777777" w:rsidR="00A77B3A" w:rsidRPr="008277E9" w:rsidRDefault="00A77B3A" w:rsidP="00783EF9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D0C1C67" w14:textId="77777777" w:rsidR="00A77B3A" w:rsidRPr="008277E9" w:rsidRDefault="00A77B3A" w:rsidP="00783EF9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4AA7DE0" w14:textId="77777777" w:rsidR="00A77B3A" w:rsidRPr="008277E9" w:rsidRDefault="00A77B3A" w:rsidP="00783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C7C6" w14:textId="77777777" w:rsidR="00A77B3A" w:rsidRPr="008277E9" w:rsidRDefault="00A77B3A" w:rsidP="00783EF9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3D0EB6F" w14:textId="77777777" w:rsidR="003803FB" w:rsidRPr="0047481C" w:rsidRDefault="003803FB" w:rsidP="00981B17">
      <w:pPr>
        <w:pStyle w:val="Bezproreda"/>
        <w:jc w:val="both"/>
      </w:pPr>
    </w:p>
    <w:p w14:paraId="26D54AAF" w14:textId="77777777" w:rsidR="00981B17" w:rsidRPr="0047481C" w:rsidRDefault="00981B17" w:rsidP="00981B17">
      <w:pPr>
        <w:pStyle w:val="Bezproreda"/>
        <w:jc w:val="both"/>
      </w:pPr>
    </w:p>
    <w:p w14:paraId="26D54B29" w14:textId="271BCFE4" w:rsidR="00981B17" w:rsidRPr="001B3983" w:rsidRDefault="00981B17" w:rsidP="00981B17">
      <w:pPr>
        <w:jc w:val="both"/>
        <w:rPr>
          <w:bCs/>
        </w:rPr>
      </w:pPr>
      <w:r w:rsidRPr="001B3983">
        <w:rPr>
          <w:bCs/>
        </w:rPr>
        <w:t xml:space="preserve">Pored navedenih koncesija, Upravni odjel za pomorsko dobro, more i promet pokrenut će postupke </w:t>
      </w:r>
      <w:r w:rsidR="00644055" w:rsidRPr="001B3983">
        <w:rPr>
          <w:bCs/>
        </w:rPr>
        <w:t xml:space="preserve">davanja koncesija na zahtjev u slučajevima uređenim člankom 63. stavkom 1. Zakona o pomorskom dobru i morskim lukama te pokrenuti pripremne radnje na osnovi </w:t>
      </w:r>
      <w:r w:rsidR="00644055" w:rsidRPr="001B3983">
        <w:rPr>
          <w:bCs/>
        </w:rPr>
        <w:lastRenderedPageBreak/>
        <w:t>iskaza interesa za gospodarsko korištenje pomorskog dobra zainteresiranog gospodarskog subjekta.</w:t>
      </w:r>
    </w:p>
    <w:p w14:paraId="26D54B2A" w14:textId="77777777" w:rsidR="00981B17" w:rsidRPr="001B3983" w:rsidRDefault="00981B17" w:rsidP="00981B17">
      <w:pPr>
        <w:jc w:val="both"/>
        <w:rPr>
          <w:bCs/>
        </w:rPr>
      </w:pPr>
    </w:p>
    <w:p w14:paraId="2167FB90" w14:textId="77777777" w:rsidR="00873714" w:rsidRPr="001B3983" w:rsidRDefault="00873714" w:rsidP="00873714">
      <w:pPr>
        <w:pStyle w:val="Bezproreda"/>
        <w:jc w:val="both"/>
      </w:pPr>
      <w:r w:rsidRPr="001B3983">
        <w:t>Temeljem članka 13. stavak 5. Pravilnika o Registru koncesija („Narodne novine“ broj 1/18) određeno je kako se planovi dostavljaju na zahtjev Ministarstva financija na Obrascu 3 - Plan davanja koncesija te isti čini sastavni dio ovog Plana.</w:t>
      </w:r>
    </w:p>
    <w:p w14:paraId="26D54B2C" w14:textId="77777777" w:rsidR="00981B17" w:rsidRPr="001B3983" w:rsidRDefault="00981B17" w:rsidP="00981B17">
      <w:pPr>
        <w:jc w:val="both"/>
        <w:rPr>
          <w:bCs/>
        </w:rPr>
      </w:pPr>
    </w:p>
    <w:p w14:paraId="26D54B2D" w14:textId="357C388E" w:rsidR="00981B17" w:rsidRPr="001B3983" w:rsidRDefault="00981B17" w:rsidP="00981B17">
      <w:pPr>
        <w:jc w:val="both"/>
        <w:rPr>
          <w:bCs/>
        </w:rPr>
      </w:pPr>
      <w:r w:rsidRPr="001B3983">
        <w:rPr>
          <w:bCs/>
        </w:rPr>
        <w:t xml:space="preserve">Slijedom navedenog, predlaže se donošenje Plana davanja koncesija na pomorskom dobru na području Zadarske županije za </w:t>
      </w:r>
      <w:r w:rsidR="00F9053E" w:rsidRPr="001B3983">
        <w:rPr>
          <w:bCs/>
        </w:rPr>
        <w:t>202</w:t>
      </w:r>
      <w:r w:rsidR="009F2EBE" w:rsidRPr="001B3983">
        <w:rPr>
          <w:bCs/>
        </w:rPr>
        <w:t>4</w:t>
      </w:r>
      <w:r w:rsidR="00F9053E" w:rsidRPr="001B3983">
        <w:rPr>
          <w:bCs/>
        </w:rPr>
        <w:t>.</w:t>
      </w:r>
      <w:r w:rsidRPr="001B3983">
        <w:rPr>
          <w:bCs/>
        </w:rPr>
        <w:t xml:space="preserve"> godinu.</w:t>
      </w:r>
    </w:p>
    <w:p w14:paraId="26D54B2E" w14:textId="77777777" w:rsidR="00981B17" w:rsidRPr="001B3983" w:rsidRDefault="00981B17" w:rsidP="00981B17">
      <w:pPr>
        <w:jc w:val="both"/>
        <w:rPr>
          <w:b/>
          <w:bCs/>
        </w:rPr>
      </w:pPr>
    </w:p>
    <w:p w14:paraId="26D54B2F" w14:textId="77777777" w:rsidR="00981B17" w:rsidRPr="001B3983" w:rsidRDefault="00981B17" w:rsidP="00981B17">
      <w:pPr>
        <w:jc w:val="both"/>
        <w:rPr>
          <w:b/>
          <w:bCs/>
        </w:rPr>
      </w:pPr>
      <w:r w:rsidRPr="001B3983">
        <w:rPr>
          <w:b/>
          <w:bCs/>
        </w:rPr>
        <w:t xml:space="preserve">FISKALNI UČINAK NA PRORAČUN: </w:t>
      </w:r>
    </w:p>
    <w:p w14:paraId="26D54B30" w14:textId="0CA2FD98" w:rsidR="00981B17" w:rsidRPr="001B3983" w:rsidRDefault="00981B17" w:rsidP="00981B17">
      <w:pPr>
        <w:jc w:val="both"/>
      </w:pPr>
      <w:r w:rsidRPr="001B3983">
        <w:rPr>
          <w:bCs/>
        </w:rPr>
        <w:t>Za provođenje Plana potrebno je osigurati sredstva</w:t>
      </w:r>
      <w:r w:rsidRPr="001B3983">
        <w:t xml:space="preserve"> u </w:t>
      </w:r>
      <w:r w:rsidRPr="001B3983">
        <w:rPr>
          <w:bCs/>
        </w:rPr>
        <w:t>Proračunu Zadarske županije za 20</w:t>
      </w:r>
      <w:r w:rsidR="00F9053E" w:rsidRPr="001B3983">
        <w:rPr>
          <w:bCs/>
        </w:rPr>
        <w:t>2</w:t>
      </w:r>
      <w:r w:rsidR="009F2EBE" w:rsidRPr="001B3983">
        <w:rPr>
          <w:bCs/>
        </w:rPr>
        <w:t>4</w:t>
      </w:r>
      <w:r w:rsidRPr="001B3983">
        <w:rPr>
          <w:bCs/>
        </w:rPr>
        <w:t>. godinu</w:t>
      </w:r>
      <w:r w:rsidRPr="001B3983">
        <w:t xml:space="preserve">, kroz aktivnost A4101-01 Upravljanje pomorskim dobrom. </w:t>
      </w:r>
    </w:p>
    <w:p w14:paraId="41E1E3A2" w14:textId="22220EFD" w:rsidR="00021115" w:rsidRPr="001B3983" w:rsidRDefault="00021115" w:rsidP="00021115">
      <w:pPr>
        <w:jc w:val="both"/>
      </w:pPr>
      <w:r w:rsidRPr="001B3983">
        <w:t>Ostvarenjem Plana davanja koncesija na pomorskom dobru za razdoblje od 2024. do 2026. godine naknada za koncesije uplaćivat će se u iznosu od 40% u korist Proračuna Zadarske županije.</w:t>
      </w:r>
    </w:p>
    <w:p w14:paraId="6747F7F7" w14:textId="77777777" w:rsidR="009B03FB" w:rsidRPr="001B3983" w:rsidRDefault="009B03FB" w:rsidP="009B03FB">
      <w:pPr>
        <w:jc w:val="both"/>
        <w:rPr>
          <w:b/>
        </w:rPr>
      </w:pPr>
    </w:p>
    <w:p w14:paraId="2977ED8A" w14:textId="77777777" w:rsidR="00873714" w:rsidRPr="001B3983" w:rsidRDefault="00873714" w:rsidP="00873714">
      <w:pPr>
        <w:pStyle w:val="Bezproreda"/>
        <w:jc w:val="both"/>
        <w:rPr>
          <w:b/>
          <w:shd w:val="clear" w:color="auto" w:fill="FFFFFF"/>
        </w:rPr>
      </w:pPr>
      <w:r w:rsidRPr="001B3983">
        <w:rPr>
          <w:b/>
          <w:shd w:val="clear" w:color="auto" w:fill="FFFFFF"/>
        </w:rPr>
        <w:t xml:space="preserve">PROVEDBA MJERA PLANA RAZVOJA ZADARSKE ŽUPANIJE 2021. – 2027.: </w:t>
      </w:r>
    </w:p>
    <w:p w14:paraId="7CB8D8B8" w14:textId="77777777" w:rsidR="00873714" w:rsidRPr="001B3983" w:rsidRDefault="00873714" w:rsidP="00873714">
      <w:pPr>
        <w:pStyle w:val="Bezproreda"/>
        <w:jc w:val="both"/>
      </w:pPr>
      <w:r w:rsidRPr="001B3983">
        <w:rPr>
          <w:b/>
          <w:bCs/>
          <w:shd w:val="clear" w:color="auto" w:fill="FFFFFF"/>
        </w:rPr>
        <w:t xml:space="preserve">Razvojni smjer: </w:t>
      </w:r>
      <w:r w:rsidRPr="001B3983">
        <w:rPr>
          <w:bCs/>
        </w:rPr>
        <w:t xml:space="preserve">3. Zelena i digitalna tranzicija </w:t>
      </w:r>
    </w:p>
    <w:p w14:paraId="5A5EF41E" w14:textId="77777777" w:rsidR="00873714" w:rsidRPr="001B3983" w:rsidRDefault="00873714" w:rsidP="00873714">
      <w:pPr>
        <w:pStyle w:val="Bezproreda"/>
        <w:jc w:val="both"/>
        <w:rPr>
          <w:bCs/>
        </w:rPr>
      </w:pPr>
      <w:r w:rsidRPr="001B3983">
        <w:rPr>
          <w:b/>
          <w:bCs/>
        </w:rPr>
        <w:t xml:space="preserve">Strateški cilj: </w:t>
      </w:r>
      <w:r w:rsidRPr="001B3983">
        <w:rPr>
          <w:bCs/>
        </w:rPr>
        <w:t xml:space="preserve">9. Samodostatnost u hrani i razvoj </w:t>
      </w:r>
      <w:proofErr w:type="spellStart"/>
      <w:r w:rsidRPr="001B3983">
        <w:rPr>
          <w:bCs/>
        </w:rPr>
        <w:t>biogospodarstva</w:t>
      </w:r>
      <w:proofErr w:type="spellEnd"/>
      <w:r w:rsidRPr="001B3983">
        <w:rPr>
          <w:bCs/>
        </w:rPr>
        <w:t xml:space="preserve"> </w:t>
      </w:r>
    </w:p>
    <w:p w14:paraId="07C804AF" w14:textId="77777777" w:rsidR="00873714" w:rsidRPr="001B3983" w:rsidRDefault="00873714" w:rsidP="00873714">
      <w:pPr>
        <w:pStyle w:val="Bezproreda"/>
        <w:jc w:val="both"/>
      </w:pPr>
      <w:r w:rsidRPr="001B3983">
        <w:rPr>
          <w:b/>
          <w:bCs/>
          <w:shd w:val="clear" w:color="auto" w:fill="FFFFFF"/>
        </w:rPr>
        <w:t xml:space="preserve">Posebni cilj: </w:t>
      </w:r>
      <w:r w:rsidRPr="001B3983">
        <w:t>Razvoj konkurentnog, održivog i otpornog ribarstva i akvakulture,</w:t>
      </w:r>
    </w:p>
    <w:p w14:paraId="1F6862A0" w14:textId="77777777" w:rsidR="00873714" w:rsidRPr="001B3983" w:rsidRDefault="00873714" w:rsidP="00873714">
      <w:pPr>
        <w:pStyle w:val="Bezproreda"/>
        <w:jc w:val="both"/>
      </w:pPr>
      <w:r w:rsidRPr="001B3983">
        <w:rPr>
          <w:b/>
          <w:bCs/>
        </w:rPr>
        <w:t xml:space="preserve">Mjera </w:t>
      </w:r>
      <w:r w:rsidRPr="001B3983">
        <w:t xml:space="preserve">16.1.: Razvoj potporne infrastrukture i </w:t>
      </w:r>
      <w:proofErr w:type="spellStart"/>
      <w:r w:rsidRPr="001B3983">
        <w:t>suprastrukture</w:t>
      </w:r>
      <w:proofErr w:type="spellEnd"/>
      <w:r w:rsidRPr="001B3983">
        <w:t xml:space="preserve"> za potrebe sektora ribarstva i akvakulture</w:t>
      </w:r>
    </w:p>
    <w:p w14:paraId="43E908C9" w14:textId="77777777" w:rsidR="00873714" w:rsidRPr="001B3983" w:rsidRDefault="00873714" w:rsidP="00873714">
      <w:pPr>
        <w:pStyle w:val="Bezproreda"/>
        <w:jc w:val="both"/>
      </w:pPr>
    </w:p>
    <w:p w14:paraId="4FEF4F5F" w14:textId="77777777" w:rsidR="00873714" w:rsidRPr="001B3983" w:rsidRDefault="00873714" w:rsidP="00873714">
      <w:pPr>
        <w:pStyle w:val="Bezproreda"/>
        <w:jc w:val="both"/>
      </w:pPr>
      <w:r w:rsidRPr="001B3983">
        <w:rPr>
          <w:b/>
          <w:bCs/>
        </w:rPr>
        <w:t>Razvojni smjer</w:t>
      </w:r>
      <w:r w:rsidRPr="001B3983">
        <w:rPr>
          <w:bCs/>
        </w:rPr>
        <w:t xml:space="preserve">: 3. Zelena i digitalna tranzicija </w:t>
      </w:r>
    </w:p>
    <w:p w14:paraId="2AC4D232" w14:textId="77777777" w:rsidR="00873714" w:rsidRPr="001B3983" w:rsidRDefault="00873714" w:rsidP="00873714">
      <w:pPr>
        <w:pStyle w:val="Bezproreda"/>
        <w:jc w:val="both"/>
      </w:pPr>
      <w:r w:rsidRPr="001B3983">
        <w:rPr>
          <w:b/>
          <w:bCs/>
        </w:rPr>
        <w:t xml:space="preserve">Strateški cilj: </w:t>
      </w:r>
      <w:r w:rsidRPr="001B3983">
        <w:rPr>
          <w:bCs/>
        </w:rPr>
        <w:t xml:space="preserve">10. Održiva mobilnost </w:t>
      </w:r>
    </w:p>
    <w:p w14:paraId="5BC0841B" w14:textId="77777777" w:rsidR="00873714" w:rsidRPr="001B3983" w:rsidRDefault="00873714" w:rsidP="00873714">
      <w:pPr>
        <w:pStyle w:val="Bezproreda"/>
        <w:jc w:val="both"/>
        <w:rPr>
          <w:bCs/>
        </w:rPr>
      </w:pPr>
      <w:r w:rsidRPr="001B3983">
        <w:rPr>
          <w:b/>
          <w:bCs/>
        </w:rPr>
        <w:t>Posebni cilj</w:t>
      </w:r>
      <w:r w:rsidRPr="001B3983">
        <w:rPr>
          <w:bCs/>
        </w:rPr>
        <w:t>: 17. Unaprjeđenje prometne povezanosti i modernizacija prometnih sustava za održivo i sigurno prometovanje</w:t>
      </w:r>
    </w:p>
    <w:p w14:paraId="0398E5A4" w14:textId="77777777" w:rsidR="00873714" w:rsidRPr="001B3983" w:rsidRDefault="00873714" w:rsidP="00873714">
      <w:pPr>
        <w:pStyle w:val="Bezproreda"/>
        <w:jc w:val="both"/>
      </w:pPr>
      <w:r w:rsidRPr="001B3983">
        <w:rPr>
          <w:b/>
          <w:bCs/>
        </w:rPr>
        <w:t>Mjera</w:t>
      </w:r>
      <w:r w:rsidRPr="001B3983">
        <w:t xml:space="preserve"> 17.3.: Razvoj i unaprjeđenje mreže pomorske infrastrukture i usluga</w:t>
      </w:r>
    </w:p>
    <w:p w14:paraId="1BAE7249" w14:textId="77777777" w:rsidR="00873714" w:rsidRPr="006341DD" w:rsidRDefault="00873714" w:rsidP="00873714">
      <w:pPr>
        <w:pStyle w:val="Bezproreda"/>
        <w:jc w:val="both"/>
      </w:pPr>
      <w:r w:rsidRPr="001B3983">
        <w:rPr>
          <w:b/>
          <w:bCs/>
        </w:rPr>
        <w:t>Mjera</w:t>
      </w:r>
      <w:r w:rsidRPr="001B3983">
        <w:t xml:space="preserve"> 17.7.: Unapređenje </w:t>
      </w:r>
      <w:r w:rsidRPr="006341DD">
        <w:t>međuotočne povezanosti i povezanosti otoka i kontinentskog zaleđa s funkcijama glavnih gravitacijskih centara u Županiji</w:t>
      </w:r>
    </w:p>
    <w:p w14:paraId="6BDEFED2" w14:textId="120AFCFC" w:rsidR="009B03FB" w:rsidRPr="0047481C" w:rsidRDefault="009B03FB" w:rsidP="009B03FB">
      <w:pPr>
        <w:ind w:left="360"/>
        <w:jc w:val="both"/>
      </w:pPr>
    </w:p>
    <w:p w14:paraId="26D54B34" w14:textId="77777777" w:rsidR="00981B17" w:rsidRPr="0047481C" w:rsidRDefault="00981B17" w:rsidP="00981B17">
      <w:r w:rsidRPr="0047481C">
        <w:rPr>
          <w:b/>
        </w:rPr>
        <w:t>PRIJEDLOG PRIPREMILI</w:t>
      </w:r>
      <w:r w:rsidRPr="0047481C">
        <w:t xml:space="preserve">: Krešimir Laštro, </w:t>
      </w:r>
      <w:proofErr w:type="spellStart"/>
      <w:r w:rsidRPr="0047481C">
        <w:t>dipl</w:t>
      </w:r>
      <w:proofErr w:type="spellEnd"/>
      <w:r w:rsidRPr="0047481C">
        <w:t>..</w:t>
      </w:r>
      <w:proofErr w:type="spellStart"/>
      <w:r w:rsidRPr="0047481C">
        <w:t>iur</w:t>
      </w:r>
      <w:proofErr w:type="spellEnd"/>
      <w:r w:rsidRPr="0047481C">
        <w:t>, pročelnik</w:t>
      </w:r>
    </w:p>
    <w:p w14:paraId="26D54B35" w14:textId="553B3DBD" w:rsidR="00981B17" w:rsidRDefault="00981B17" w:rsidP="00981B17">
      <w:r w:rsidRPr="0047481C">
        <w:t xml:space="preserve">                                                   dr.sc. Ljiljana Peričin, </w:t>
      </w:r>
      <w:r w:rsidR="00873714">
        <w:t>voditeljica Odsjeka</w:t>
      </w:r>
      <w:r w:rsidRPr="0047481C">
        <w:t xml:space="preserve">  </w:t>
      </w:r>
    </w:p>
    <w:p w14:paraId="5CBC6861" w14:textId="42FD4095" w:rsidR="003803FB" w:rsidRDefault="003803FB" w:rsidP="00981B17"/>
    <w:p w14:paraId="08A36AD3" w14:textId="0045DA34" w:rsidR="003803FB" w:rsidRDefault="003803FB" w:rsidP="00981B17"/>
    <w:p w14:paraId="12D09D30" w14:textId="682AF8ED" w:rsidR="003803FB" w:rsidRDefault="003803FB" w:rsidP="00981B17"/>
    <w:p w14:paraId="539C9709" w14:textId="395B18C0" w:rsidR="003803FB" w:rsidRDefault="003803FB" w:rsidP="00981B17"/>
    <w:p w14:paraId="76D1477A" w14:textId="55B00955" w:rsidR="003803FB" w:rsidRDefault="003803FB" w:rsidP="00981B17"/>
    <w:p w14:paraId="5D62DF03" w14:textId="77777777" w:rsidR="003803FB" w:rsidRPr="0047481C" w:rsidRDefault="003803FB" w:rsidP="00981B17"/>
    <w:p w14:paraId="26D54B36" w14:textId="77777777" w:rsidR="00981B17" w:rsidRPr="0047481C" w:rsidRDefault="00981B17" w:rsidP="00981B17"/>
    <w:p w14:paraId="26D54B37" w14:textId="002927A7" w:rsidR="00981B17" w:rsidRPr="0047481C" w:rsidRDefault="009B03FB" w:rsidP="00981B17">
      <w:pPr>
        <w:ind w:left="5664"/>
        <w:rPr>
          <w:b/>
        </w:rPr>
      </w:pPr>
      <w:r w:rsidRPr="0047481C">
        <w:rPr>
          <w:b/>
        </w:rPr>
        <w:t xml:space="preserve">       </w:t>
      </w:r>
      <w:r w:rsidR="00981B17" w:rsidRPr="0047481C">
        <w:rPr>
          <w:b/>
        </w:rPr>
        <w:t>PROČELNIK</w:t>
      </w:r>
    </w:p>
    <w:p w14:paraId="26D54B38" w14:textId="77777777" w:rsidR="00981B17" w:rsidRPr="0047481C" w:rsidRDefault="00981B17" w:rsidP="00981B17">
      <w:pPr>
        <w:ind w:left="5664"/>
        <w:rPr>
          <w:b/>
        </w:rPr>
      </w:pPr>
    </w:p>
    <w:p w14:paraId="26D54B39" w14:textId="77777777" w:rsidR="00981B17" w:rsidRPr="0047481C" w:rsidRDefault="00981B17" w:rsidP="00981B17">
      <w:pPr>
        <w:ind w:left="5664"/>
        <w:rPr>
          <w:b/>
        </w:rPr>
      </w:pPr>
      <w:r w:rsidRPr="0047481C">
        <w:rPr>
          <w:b/>
        </w:rPr>
        <w:t xml:space="preserve">Krešimir Laštro, </w:t>
      </w:r>
      <w:proofErr w:type="spellStart"/>
      <w:r w:rsidRPr="0047481C">
        <w:rPr>
          <w:b/>
        </w:rPr>
        <w:t>dipl.iur</w:t>
      </w:r>
      <w:proofErr w:type="spellEnd"/>
      <w:r w:rsidRPr="0047481C">
        <w:rPr>
          <w:b/>
        </w:rPr>
        <w:t>.</w:t>
      </w:r>
    </w:p>
    <w:p w14:paraId="26D54B3A" w14:textId="77777777" w:rsidR="00981B17" w:rsidRPr="0047481C" w:rsidRDefault="00981B17" w:rsidP="00981B17"/>
    <w:p w14:paraId="26D54B3B" w14:textId="77777777" w:rsidR="00981B17" w:rsidRPr="0047481C" w:rsidRDefault="00981B17" w:rsidP="00981B17"/>
    <w:p w14:paraId="26D54B3C" w14:textId="77777777" w:rsidR="00981B17" w:rsidRPr="0047481C" w:rsidRDefault="00981B17" w:rsidP="00981B17"/>
    <w:p w14:paraId="26D54B3D" w14:textId="77777777" w:rsidR="00981B17" w:rsidRPr="0047481C" w:rsidRDefault="00981B17" w:rsidP="00981B17"/>
    <w:p w14:paraId="26D54B3E" w14:textId="4FC14E08" w:rsidR="00981B17" w:rsidRDefault="00981B17" w:rsidP="00981B17">
      <w:pPr>
        <w:pStyle w:val="Bezproreda"/>
        <w:jc w:val="both"/>
        <w:rPr>
          <w:b/>
        </w:rPr>
      </w:pPr>
    </w:p>
    <w:p w14:paraId="45DB57E1" w14:textId="0AC73DD0" w:rsidR="00873714" w:rsidRDefault="00873714" w:rsidP="00981B17">
      <w:pPr>
        <w:pStyle w:val="Bezproreda"/>
        <w:jc w:val="both"/>
        <w:rPr>
          <w:b/>
        </w:rPr>
      </w:pPr>
    </w:p>
    <w:p w14:paraId="65E3C202" w14:textId="3AD456C2" w:rsidR="009B03FB" w:rsidRPr="0047481C" w:rsidRDefault="002001DE" w:rsidP="00981B17">
      <w:pPr>
        <w:pStyle w:val="Bezproreda"/>
        <w:jc w:val="both"/>
        <w:rPr>
          <w:b/>
        </w:rPr>
      </w:pPr>
      <w:r w:rsidRPr="0047481C">
        <w:rPr>
          <w:noProof/>
        </w:rPr>
        <w:lastRenderedPageBreak/>
        <w:drawing>
          <wp:inline distT="0" distB="0" distL="0" distR="0" wp14:anchorId="7E7BA883" wp14:editId="68FC9FD3">
            <wp:extent cx="1962150" cy="11049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3767" r="7627" b="8851"/>
                    <a:stretch/>
                  </pic:blipFill>
                  <pic:spPr bwMode="auto">
                    <a:xfrm>
                      <a:off x="0" y="0"/>
                      <a:ext cx="1962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54B58" w14:textId="77777777" w:rsidR="00981B17" w:rsidRPr="0047481C" w:rsidRDefault="00981B17" w:rsidP="00981B17">
      <w:pPr>
        <w:pStyle w:val="Bezproreda"/>
        <w:jc w:val="both"/>
        <w:rPr>
          <w:b/>
        </w:rPr>
      </w:pPr>
      <w:r w:rsidRPr="0047481C">
        <w:rPr>
          <w:b/>
        </w:rPr>
        <w:t>ŽUPANIJSKA SKUPŠTINA</w:t>
      </w:r>
    </w:p>
    <w:p w14:paraId="26D54B59" w14:textId="7C0405BA" w:rsidR="00F9053E" w:rsidRPr="0047481C" w:rsidRDefault="00F9053E" w:rsidP="00F9053E">
      <w:pPr>
        <w:pStyle w:val="Bezproreda"/>
        <w:rPr>
          <w:b/>
        </w:rPr>
      </w:pPr>
      <w:r w:rsidRPr="0047481C">
        <w:rPr>
          <w:b/>
        </w:rPr>
        <w:t xml:space="preserve">KLASA: </w:t>
      </w:r>
      <w:r w:rsidR="00021115">
        <w:rPr>
          <w:b/>
        </w:rPr>
        <w:t>342-11/23-01/05</w:t>
      </w:r>
    </w:p>
    <w:p w14:paraId="26D54B5A" w14:textId="4249E053" w:rsidR="00981B17" w:rsidRPr="0047481C" w:rsidRDefault="00981B17" w:rsidP="00981B17">
      <w:pPr>
        <w:pStyle w:val="Bezproreda"/>
        <w:jc w:val="both"/>
        <w:rPr>
          <w:b/>
          <w:bCs/>
        </w:rPr>
      </w:pPr>
      <w:r w:rsidRPr="0047481C">
        <w:rPr>
          <w:b/>
          <w:bCs/>
        </w:rPr>
        <w:t>URBROJ: 2198-02-</w:t>
      </w:r>
      <w:r w:rsidR="00D020C1" w:rsidRPr="0047481C">
        <w:rPr>
          <w:b/>
          <w:bCs/>
        </w:rPr>
        <w:t>2</w:t>
      </w:r>
      <w:r w:rsidR="001B3983">
        <w:rPr>
          <w:b/>
          <w:bCs/>
        </w:rPr>
        <w:t>3</w:t>
      </w:r>
      <w:r w:rsidRPr="0047481C">
        <w:rPr>
          <w:b/>
          <w:bCs/>
        </w:rPr>
        <w:t>-</w:t>
      </w:r>
    </w:p>
    <w:p w14:paraId="26D54B5B" w14:textId="77777777" w:rsidR="00981B17" w:rsidRPr="0047481C" w:rsidRDefault="00981B17" w:rsidP="00981B17">
      <w:pPr>
        <w:pStyle w:val="Bezproreda"/>
        <w:jc w:val="both"/>
        <w:rPr>
          <w:b/>
          <w:bCs/>
        </w:rPr>
      </w:pPr>
    </w:p>
    <w:p w14:paraId="26D54B5C" w14:textId="4C593CD3" w:rsidR="00981B17" w:rsidRPr="0047481C" w:rsidRDefault="00981B17" w:rsidP="00981B17">
      <w:pPr>
        <w:pStyle w:val="Bezproreda"/>
        <w:jc w:val="both"/>
        <w:rPr>
          <w:b/>
          <w:bCs/>
        </w:rPr>
      </w:pPr>
      <w:r w:rsidRPr="0047481C">
        <w:rPr>
          <w:b/>
          <w:bCs/>
        </w:rPr>
        <w:t>Zadar, ____________________ 20</w:t>
      </w:r>
      <w:r w:rsidR="00D020C1" w:rsidRPr="0047481C">
        <w:rPr>
          <w:b/>
          <w:bCs/>
        </w:rPr>
        <w:t>2</w:t>
      </w:r>
      <w:r w:rsidR="00873714">
        <w:rPr>
          <w:b/>
          <w:bCs/>
        </w:rPr>
        <w:t>3</w:t>
      </w:r>
      <w:r w:rsidRPr="0047481C">
        <w:rPr>
          <w:b/>
          <w:bCs/>
        </w:rPr>
        <w:t>. godine</w:t>
      </w:r>
    </w:p>
    <w:p w14:paraId="26D54B5D" w14:textId="77777777" w:rsidR="00981B17" w:rsidRPr="0047481C" w:rsidRDefault="00981B17" w:rsidP="00981B17">
      <w:pPr>
        <w:pStyle w:val="Bezproreda"/>
        <w:jc w:val="both"/>
        <w:rPr>
          <w:b/>
          <w:bCs/>
        </w:rPr>
      </w:pPr>
    </w:p>
    <w:p w14:paraId="26D54B5E" w14:textId="6A658945" w:rsidR="00981B17" w:rsidRPr="0047481C" w:rsidRDefault="00981B17" w:rsidP="00981B17">
      <w:pPr>
        <w:pStyle w:val="Bezproreda"/>
        <w:jc w:val="both"/>
      </w:pPr>
      <w:r w:rsidRPr="0047481C">
        <w:t>Na temelju članka 78. Zakona o koncesijama („Narodne novine“ broj 69/17</w:t>
      </w:r>
      <w:r w:rsidR="0047481C" w:rsidRPr="0047481C">
        <w:t>, 107/20</w:t>
      </w:r>
      <w:r w:rsidRPr="0047481C">
        <w:t xml:space="preserve">) i članka 12. Statuta Zadarske županije </w:t>
      </w:r>
      <w:r w:rsidRPr="0047481C">
        <w:rPr>
          <w:lang w:eastAsia="ar-SA"/>
        </w:rPr>
        <w:t xml:space="preserve">(„Službeni glasnik Zadarske županije“ broj </w:t>
      </w:r>
      <w:r w:rsidR="00F9053E" w:rsidRPr="0047481C">
        <w:t>15/09, 7/10, 11/10, 4/12, 2/13, 14/13, 3/18</w:t>
      </w:r>
      <w:r w:rsidR="00D020C1" w:rsidRPr="0047481C">
        <w:t>, 05/20</w:t>
      </w:r>
      <w:r w:rsidR="00873714">
        <w:t>, 5/21</w:t>
      </w:r>
      <w:r w:rsidRPr="0047481C">
        <w:rPr>
          <w:lang w:eastAsia="ar-SA"/>
        </w:rPr>
        <w:t>) Županijska skupština</w:t>
      </w:r>
      <w:r w:rsidRPr="0047481C">
        <w:t xml:space="preserve"> Zadarske županije na __ sjednici održanoj dana _______ 20</w:t>
      </w:r>
      <w:r w:rsidR="00D020C1" w:rsidRPr="0047481C">
        <w:t>2</w:t>
      </w:r>
      <w:r w:rsidR="001B3983">
        <w:t>3</w:t>
      </w:r>
      <w:r w:rsidRPr="0047481C">
        <w:t>. godine, donosi</w:t>
      </w:r>
    </w:p>
    <w:p w14:paraId="26D54B5F" w14:textId="77777777" w:rsidR="00981B17" w:rsidRPr="0047481C" w:rsidRDefault="00981B17" w:rsidP="00981B17">
      <w:pPr>
        <w:pStyle w:val="Bezproreda"/>
        <w:jc w:val="both"/>
      </w:pPr>
    </w:p>
    <w:p w14:paraId="26D54B60" w14:textId="77777777" w:rsidR="00981B17" w:rsidRPr="0047481C" w:rsidRDefault="00981B17" w:rsidP="00981B17">
      <w:pPr>
        <w:pStyle w:val="Bezproreda"/>
        <w:jc w:val="center"/>
        <w:rPr>
          <w:b/>
        </w:rPr>
      </w:pPr>
      <w:r w:rsidRPr="0047481C">
        <w:rPr>
          <w:b/>
        </w:rPr>
        <w:t>P L A N</w:t>
      </w:r>
    </w:p>
    <w:p w14:paraId="26D54B61" w14:textId="77777777" w:rsidR="00981B17" w:rsidRPr="0047481C" w:rsidRDefault="00981B17" w:rsidP="00981B17">
      <w:pPr>
        <w:pStyle w:val="Bezproreda"/>
        <w:jc w:val="center"/>
        <w:rPr>
          <w:b/>
        </w:rPr>
      </w:pPr>
      <w:r w:rsidRPr="0047481C">
        <w:rPr>
          <w:b/>
        </w:rPr>
        <w:t>davanja koncesija na pomorskom dobru</w:t>
      </w:r>
    </w:p>
    <w:p w14:paraId="26D54B62" w14:textId="744B74AA" w:rsidR="00981B17" w:rsidRPr="0047481C" w:rsidRDefault="00981B17" w:rsidP="00981B17">
      <w:pPr>
        <w:pStyle w:val="Bezproreda"/>
        <w:jc w:val="center"/>
        <w:rPr>
          <w:b/>
        </w:rPr>
      </w:pPr>
      <w:r w:rsidRPr="0047481C">
        <w:rPr>
          <w:b/>
        </w:rPr>
        <w:t xml:space="preserve">na području Zadarske županije </w:t>
      </w:r>
      <w:r w:rsidRPr="0047481C">
        <w:rPr>
          <w:b/>
          <w:bCs/>
        </w:rPr>
        <w:t>za</w:t>
      </w:r>
      <w:r w:rsidRPr="0047481C">
        <w:rPr>
          <w:b/>
        </w:rPr>
        <w:t xml:space="preserve"> </w:t>
      </w:r>
      <w:r w:rsidR="00F9053E" w:rsidRPr="0047481C">
        <w:rPr>
          <w:b/>
        </w:rPr>
        <w:t>202</w:t>
      </w:r>
      <w:r w:rsidR="00873714">
        <w:rPr>
          <w:b/>
        </w:rPr>
        <w:t>4</w:t>
      </w:r>
      <w:r w:rsidR="00F9053E" w:rsidRPr="0047481C">
        <w:rPr>
          <w:b/>
        </w:rPr>
        <w:t>.</w:t>
      </w:r>
      <w:r w:rsidRPr="0047481C">
        <w:rPr>
          <w:b/>
        </w:rPr>
        <w:t xml:space="preserve"> godinu</w:t>
      </w:r>
    </w:p>
    <w:p w14:paraId="26D54B63" w14:textId="77777777" w:rsidR="00981B17" w:rsidRPr="0047481C" w:rsidRDefault="00981B17" w:rsidP="00981B17">
      <w:pPr>
        <w:pStyle w:val="Bezproreda"/>
        <w:jc w:val="both"/>
        <w:rPr>
          <w:b/>
        </w:rPr>
      </w:pPr>
    </w:p>
    <w:p w14:paraId="26D54B64" w14:textId="77777777" w:rsidR="00981B17" w:rsidRPr="0047481C" w:rsidRDefault="00981B17" w:rsidP="00981B17">
      <w:pPr>
        <w:pStyle w:val="Bezproreda"/>
        <w:jc w:val="center"/>
        <w:rPr>
          <w:b/>
        </w:rPr>
      </w:pPr>
      <w:r w:rsidRPr="0047481C">
        <w:rPr>
          <w:b/>
        </w:rPr>
        <w:t>Članak 1.</w:t>
      </w:r>
    </w:p>
    <w:p w14:paraId="26D54B65" w14:textId="77777777" w:rsidR="00981B17" w:rsidRPr="0047481C" w:rsidRDefault="00981B17" w:rsidP="00981B17">
      <w:pPr>
        <w:pStyle w:val="Bezproreda"/>
        <w:jc w:val="both"/>
        <w:rPr>
          <w:b/>
          <w:sz w:val="16"/>
          <w:szCs w:val="16"/>
        </w:rPr>
      </w:pPr>
    </w:p>
    <w:p w14:paraId="26D54B66" w14:textId="3A7D20B9" w:rsidR="00981B17" w:rsidRPr="0047481C" w:rsidRDefault="00981B17" w:rsidP="00981B17">
      <w:pPr>
        <w:pStyle w:val="Bezproreda"/>
        <w:jc w:val="both"/>
      </w:pPr>
      <w:r w:rsidRPr="0047481C">
        <w:t xml:space="preserve">Ovim Planom davanja koncesija na pomorskom dobru na području Zadarske županije za </w:t>
      </w:r>
      <w:r w:rsidR="00F9053E" w:rsidRPr="0047481C">
        <w:t>202</w:t>
      </w:r>
      <w:r w:rsidR="00873714">
        <w:t>4</w:t>
      </w:r>
      <w:r w:rsidR="00F9053E" w:rsidRPr="0047481C">
        <w:t>.</w:t>
      </w:r>
      <w:r w:rsidRPr="0047481C">
        <w:t xml:space="preserve"> godinu (dalje u tekstu: Plan) utvrđuje se:</w:t>
      </w:r>
    </w:p>
    <w:p w14:paraId="26D54B67" w14:textId="77777777" w:rsidR="00981B17" w:rsidRPr="0047481C" w:rsidRDefault="00981B17" w:rsidP="00981B17">
      <w:pPr>
        <w:pStyle w:val="Bezproreda"/>
        <w:numPr>
          <w:ilvl w:val="0"/>
          <w:numId w:val="2"/>
        </w:numPr>
        <w:jc w:val="both"/>
      </w:pPr>
      <w:r w:rsidRPr="0047481C">
        <w:t>planirani broj koncesija,</w:t>
      </w:r>
    </w:p>
    <w:p w14:paraId="26D54B68" w14:textId="77777777" w:rsidR="00981B17" w:rsidRPr="0047481C" w:rsidRDefault="00981B17" w:rsidP="00981B17">
      <w:pPr>
        <w:pStyle w:val="Bezproreda"/>
        <w:numPr>
          <w:ilvl w:val="0"/>
          <w:numId w:val="2"/>
        </w:numPr>
        <w:jc w:val="both"/>
      </w:pPr>
      <w:r w:rsidRPr="0047481C">
        <w:t>predviđene vrste i predmeti koncesija,</w:t>
      </w:r>
    </w:p>
    <w:p w14:paraId="26D54B69" w14:textId="77777777" w:rsidR="00981B17" w:rsidRPr="0047481C" w:rsidRDefault="00981B17" w:rsidP="00981B17">
      <w:pPr>
        <w:pStyle w:val="Bezproreda"/>
        <w:numPr>
          <w:ilvl w:val="0"/>
          <w:numId w:val="2"/>
        </w:numPr>
        <w:jc w:val="both"/>
      </w:pPr>
      <w:r w:rsidRPr="0047481C">
        <w:t>rokovi na koje se koncesije planiraju dati,</w:t>
      </w:r>
    </w:p>
    <w:p w14:paraId="26D54B6A" w14:textId="77777777" w:rsidR="00981B17" w:rsidRPr="0047481C" w:rsidRDefault="00981B17" w:rsidP="00981B17">
      <w:pPr>
        <w:pStyle w:val="Bezproreda"/>
        <w:numPr>
          <w:ilvl w:val="0"/>
          <w:numId w:val="2"/>
        </w:numPr>
        <w:jc w:val="both"/>
      </w:pPr>
      <w:r w:rsidRPr="0047481C">
        <w:t>pravna osnova za davanje koncesije,</w:t>
      </w:r>
    </w:p>
    <w:p w14:paraId="26D54B6B" w14:textId="77777777" w:rsidR="00981B17" w:rsidRPr="0047481C" w:rsidRDefault="00981B17" w:rsidP="00981B17">
      <w:pPr>
        <w:pStyle w:val="Bezproreda"/>
        <w:numPr>
          <w:ilvl w:val="0"/>
          <w:numId w:val="2"/>
        </w:numPr>
        <w:jc w:val="both"/>
      </w:pPr>
      <w:r w:rsidRPr="0047481C">
        <w:t>procijenjena godišnja naknada za pojedinu koncesiju,</w:t>
      </w:r>
    </w:p>
    <w:p w14:paraId="26D54B6C" w14:textId="77777777" w:rsidR="00981B17" w:rsidRPr="0047481C" w:rsidRDefault="00981B17" w:rsidP="00981B17">
      <w:pPr>
        <w:pStyle w:val="Bezproreda"/>
        <w:numPr>
          <w:ilvl w:val="0"/>
          <w:numId w:val="2"/>
        </w:numPr>
        <w:jc w:val="both"/>
      </w:pPr>
      <w:r w:rsidRPr="0047481C">
        <w:t>popis ugovora o koncesiji koji istječu u godini na koju se plan odnosi s napomenom za koje se koncesije planira novi postupak davanja koncesije te obrazloženjem razloga za eventualno neplaniranje davanja nove koncesije.</w:t>
      </w:r>
    </w:p>
    <w:p w14:paraId="26D54B6D" w14:textId="77777777" w:rsidR="00981B17" w:rsidRPr="0047481C" w:rsidRDefault="00981B17" w:rsidP="00981B17">
      <w:pPr>
        <w:pStyle w:val="Bezproreda"/>
        <w:jc w:val="both"/>
        <w:rPr>
          <w:b/>
          <w:bCs/>
        </w:rPr>
      </w:pPr>
    </w:p>
    <w:p w14:paraId="26D54B6E" w14:textId="77777777" w:rsidR="00981B17" w:rsidRPr="0047481C" w:rsidRDefault="00981B17" w:rsidP="00981B17">
      <w:pPr>
        <w:pStyle w:val="Bezproreda"/>
        <w:jc w:val="center"/>
        <w:rPr>
          <w:b/>
          <w:bCs/>
        </w:rPr>
      </w:pPr>
      <w:r w:rsidRPr="0047481C">
        <w:rPr>
          <w:b/>
          <w:bCs/>
        </w:rPr>
        <w:t>Članak 2.</w:t>
      </w:r>
    </w:p>
    <w:p w14:paraId="26D54B6F" w14:textId="77777777" w:rsidR="00981B17" w:rsidRPr="0047481C" w:rsidRDefault="00981B17" w:rsidP="00981B17">
      <w:pPr>
        <w:pStyle w:val="Bezproreda"/>
        <w:jc w:val="both"/>
        <w:rPr>
          <w:sz w:val="16"/>
          <w:szCs w:val="16"/>
        </w:rPr>
      </w:pPr>
      <w:r w:rsidRPr="0047481C">
        <w:rPr>
          <w:sz w:val="16"/>
          <w:szCs w:val="16"/>
        </w:rPr>
        <w:tab/>
      </w:r>
    </w:p>
    <w:p w14:paraId="008F78E4" w14:textId="2AE98BA1" w:rsidR="00613142" w:rsidRPr="0047481C" w:rsidRDefault="00981B17" w:rsidP="00981B17">
      <w:pPr>
        <w:pStyle w:val="Bezproreda"/>
        <w:jc w:val="both"/>
      </w:pPr>
      <w:r w:rsidRPr="0047481C">
        <w:t xml:space="preserve">Zadarska županija planira u </w:t>
      </w:r>
      <w:r w:rsidR="00F9053E" w:rsidRPr="0047481C">
        <w:t>202</w:t>
      </w:r>
      <w:r w:rsidR="00873714">
        <w:t>4</w:t>
      </w:r>
      <w:r w:rsidR="00F9053E" w:rsidRPr="0047481C">
        <w:t>.</w:t>
      </w:r>
      <w:r w:rsidRPr="0047481C">
        <w:t xml:space="preserve"> godini dati koncesije na pomorskom dobru kako slijedi:</w:t>
      </w:r>
    </w:p>
    <w:p w14:paraId="6455CA7C" w14:textId="77777777" w:rsidR="0047481C" w:rsidRPr="0047481C" w:rsidRDefault="0047481C" w:rsidP="00981B17">
      <w:pPr>
        <w:pStyle w:val="Bezproreda"/>
        <w:jc w:val="both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72"/>
        <w:gridCol w:w="2017"/>
        <w:gridCol w:w="1842"/>
        <w:gridCol w:w="2127"/>
        <w:gridCol w:w="1701"/>
        <w:gridCol w:w="1559"/>
      </w:tblGrid>
      <w:tr w:rsidR="003803FB" w:rsidRPr="008277E9" w14:paraId="4AFF3B5E" w14:textId="77777777" w:rsidTr="00B716B8">
        <w:trPr>
          <w:trHeight w:val="61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1A2D2057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R.br.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503E6EC3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Vrsta koncesije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062C21C9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Zakonska osnova za davanje koncesije 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6618C18E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Gospodarski razvojni planovi sektora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5EC664DD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Vrijeme davanja koncesije i trajanje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C184AEC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Ostale napomene</w:t>
            </w:r>
          </w:p>
        </w:tc>
      </w:tr>
      <w:tr w:rsidR="003803FB" w:rsidRPr="008277E9" w14:paraId="410BA80A" w14:textId="77777777" w:rsidTr="00B716B8">
        <w:trPr>
          <w:trHeight w:val="24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C9553E6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0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7C074B9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D4AB2B3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5B66087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0A223A2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0327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5</w:t>
            </w:r>
          </w:p>
        </w:tc>
      </w:tr>
      <w:tr w:rsidR="003803FB" w:rsidRPr="008277E9" w14:paraId="299EE9C6" w14:textId="77777777" w:rsidTr="00B716B8">
        <w:trPr>
          <w:trHeight w:val="99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25" w:color="CCCCFF" w:fill="auto"/>
            <w:noWrap/>
            <w:hideMark/>
          </w:tcPr>
          <w:p w14:paraId="773A5C4C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14F3D98E" w14:textId="77777777" w:rsidR="003803FB" w:rsidRPr="008277E9" w:rsidRDefault="003803FB" w:rsidP="00B716B8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277E9">
              <w:rPr>
                <w:rFonts w:ascii="Arial" w:hAnsi="Arial" w:cs="Arial"/>
                <w:color w:val="003366"/>
                <w:sz w:val="18"/>
                <w:szCs w:val="18"/>
              </w:rPr>
              <w:t>Navesti puni naziv koncesije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69EDDF7F" w14:textId="77777777" w:rsidR="003803FB" w:rsidRPr="008277E9" w:rsidRDefault="003803FB" w:rsidP="00B716B8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277E9">
              <w:rPr>
                <w:rFonts w:ascii="Arial" w:hAnsi="Arial" w:cs="Arial"/>
                <w:color w:val="003366"/>
                <w:sz w:val="18"/>
                <w:szCs w:val="18"/>
              </w:rPr>
              <w:t>Zakonska osnova i posebni propisi (navesti relevantne članke)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65A3ECD7" w14:textId="77777777" w:rsidR="003803FB" w:rsidRPr="008277E9" w:rsidRDefault="003803FB" w:rsidP="00B716B8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277E9">
              <w:rPr>
                <w:rFonts w:ascii="Arial" w:hAnsi="Arial" w:cs="Arial"/>
                <w:color w:val="003366"/>
                <w:sz w:val="18"/>
                <w:szCs w:val="18"/>
              </w:rPr>
              <w:t xml:space="preserve">Navesti razvojne planove s kojima je usklađeno davanje koncesije 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5CC1EEE9" w14:textId="77777777" w:rsidR="003803FB" w:rsidRPr="008277E9" w:rsidRDefault="003803FB" w:rsidP="00B716B8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277E9">
              <w:rPr>
                <w:rFonts w:ascii="Arial" w:hAnsi="Arial" w:cs="Arial"/>
                <w:color w:val="003366"/>
                <w:sz w:val="18"/>
                <w:szCs w:val="18"/>
              </w:rPr>
              <w:t>Navesti vrijeme na koje se daje koncesija (prema  očekivanom trajanju ugovora o koncesiji)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nil"/>
              <w:right w:val="single" w:sz="4" w:space="0" w:color="000000"/>
            </w:tcBorders>
            <w:shd w:val="pct25" w:color="CCCCFF" w:fill="auto"/>
            <w:hideMark/>
          </w:tcPr>
          <w:p w14:paraId="16F755AF" w14:textId="77777777" w:rsidR="003803FB" w:rsidRPr="008277E9" w:rsidRDefault="003803FB" w:rsidP="00B716B8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277E9">
              <w:rPr>
                <w:rFonts w:ascii="Arial" w:hAnsi="Arial" w:cs="Arial"/>
                <w:color w:val="003366"/>
                <w:sz w:val="18"/>
                <w:szCs w:val="18"/>
              </w:rPr>
              <w:t>Navesti ostale napomene vezane uz predmetnu koncesiju.</w:t>
            </w:r>
          </w:p>
        </w:tc>
      </w:tr>
      <w:tr w:rsidR="003803FB" w:rsidRPr="008277E9" w14:paraId="4BFB6EEA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07B2A8B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01BF9A1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nautičkog sidrišta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Paprenica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>, otok Silba, Grad Zadar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C4454E0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47908D8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254F680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508A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74E35B6D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7DADB02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2.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2108097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nautičkog sidrišta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Paladinica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 xml:space="preserve">, otok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Rava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>, Grad Zadar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E2208C7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AB7B818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51E7005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6109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3C606480" w14:textId="77777777" w:rsidTr="00B716B8">
        <w:trPr>
          <w:trHeight w:val="567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1375789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3.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326152F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uređene morske plaže na dijelu k.o. Starigrad, Općina Starigrad 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70793EC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8C2BB7E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19FCD3A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1F08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385B3D12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8FC603C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4.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504C08D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pomorskog dobra u svrhu uzgoja školjka i djelatnosti povezanih s marikulturom u uvali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Dinjiška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>, otok Pag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25BCA80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6744BD9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68E71EB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03B0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4CC08FF4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F42B5FB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5.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D4C1AE0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nautičkog sidrišta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Knež-Dolinje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 xml:space="preserve">, otok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Iž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>, Grad Zadar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BAFE229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584101E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66B24D8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330E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293BF8AC" w14:textId="77777777" w:rsidTr="00B716B8">
        <w:trPr>
          <w:trHeight w:val="136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25F64D3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6.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0ABBCAE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uređene morske plaže i privezišta na dijelu k.o.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Lukoran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>, Općina Preko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7724ABD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6A9DAF3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D416F25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DA99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5B4A85B3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CBFB732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7.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1E3FBC3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Koncesija za gospodarsko korištenje uređene morske plaže i privezišta na dijelu k.o. Ugljan, Općina Preko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23E58C3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CDFDA0D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2BCFAD2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0974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7E35C526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4F806B5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8.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A26300F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korištenje pomorskog dobra u svrhu uzgoja školjaka na području akvatorija od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Modriča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 xml:space="preserve"> do rta Pisak, Općina Starigrad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60E9547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88198DC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ED2287B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DA7C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03FB" w:rsidRPr="008277E9" w14:paraId="44878684" w14:textId="77777777" w:rsidTr="00B716B8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FD9379E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B378921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nautičkog sidrišta Vrsi- </w:t>
            </w:r>
            <w:proofErr w:type="spellStart"/>
            <w:r w:rsidRPr="008277E9">
              <w:rPr>
                <w:rFonts w:ascii="Arial" w:hAnsi="Arial" w:cs="Arial"/>
                <w:sz w:val="16"/>
                <w:szCs w:val="16"/>
              </w:rPr>
              <w:t>Zukve</w:t>
            </w:r>
            <w:proofErr w:type="spellEnd"/>
            <w:r w:rsidRPr="008277E9">
              <w:rPr>
                <w:rFonts w:ascii="Arial" w:hAnsi="Arial" w:cs="Arial"/>
                <w:sz w:val="16"/>
                <w:szCs w:val="16"/>
              </w:rPr>
              <w:t>, Općina Vrsi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C94A403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D64C5A9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DFF8B34" w14:textId="77777777" w:rsidR="003803FB" w:rsidRPr="008277E9" w:rsidRDefault="003803FB" w:rsidP="00B71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4D89" w14:textId="77777777" w:rsidR="003803FB" w:rsidRPr="008277E9" w:rsidRDefault="003803FB" w:rsidP="00B716B8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7B3A" w:rsidRPr="008277E9" w14:paraId="041697EF" w14:textId="77777777" w:rsidTr="00A77B3A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992DFB8" w14:textId="77777777" w:rsidR="00A77B3A" w:rsidRPr="008277E9" w:rsidRDefault="00A77B3A" w:rsidP="00783EF9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10</w:t>
            </w:r>
            <w:r w:rsidRPr="008277E9">
              <w:rPr>
                <w:rFonts w:ascii="Arial" w:hAnsi="Arial" w:cs="Arial"/>
                <w:color w:val="003366"/>
                <w:sz w:val="20"/>
                <w:szCs w:val="20"/>
              </w:rPr>
              <w:t>.</w:t>
            </w:r>
          </w:p>
        </w:tc>
        <w:tc>
          <w:tcPr>
            <w:tcW w:w="201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29D66C4" w14:textId="77777777" w:rsidR="00A77B3A" w:rsidRPr="008277E9" w:rsidRDefault="00A77B3A" w:rsidP="00783EF9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 xml:space="preserve">Koncesija za gospodarsko korištenje nautičkog sidrišta </w:t>
            </w:r>
            <w:r>
              <w:rPr>
                <w:rFonts w:ascii="Arial" w:hAnsi="Arial" w:cs="Arial"/>
                <w:sz w:val="16"/>
                <w:szCs w:val="16"/>
              </w:rPr>
              <w:t>Sv. Petar, Općina Sv. Filip i Jakov</w:t>
            </w:r>
          </w:p>
        </w:tc>
        <w:tc>
          <w:tcPr>
            <w:tcW w:w="1842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B7C4DA2" w14:textId="77777777" w:rsidR="00A77B3A" w:rsidRPr="008277E9" w:rsidRDefault="00A77B3A" w:rsidP="00783EF9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Zakon o pomorskom dobru i morskim lukama (čl. 52.), Zakon o koncesijama (čl. 7. i 8.), Uredba o postupku davanja koncesije na pomorskom dobru (čl. 2.)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ABB3749" w14:textId="77777777" w:rsidR="00A77B3A" w:rsidRPr="008277E9" w:rsidRDefault="00A77B3A" w:rsidP="00783EF9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Plan razvoja Zadarske županije 2021.-2027.                       Prostorni plan Zadarske županije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B44DA0A" w14:textId="77777777" w:rsidR="00A77B3A" w:rsidRPr="008277E9" w:rsidRDefault="00A77B3A" w:rsidP="00783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55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8867" w14:textId="77777777" w:rsidR="00A77B3A" w:rsidRPr="008277E9" w:rsidRDefault="00A77B3A" w:rsidP="00783EF9">
            <w:pPr>
              <w:rPr>
                <w:rFonts w:ascii="Arial" w:hAnsi="Arial" w:cs="Arial"/>
                <w:sz w:val="16"/>
                <w:szCs w:val="16"/>
              </w:rPr>
            </w:pPr>
            <w:r w:rsidRPr="008277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26D54BE8" w14:textId="77777777" w:rsidR="00981B17" w:rsidRPr="0047481C" w:rsidRDefault="00981B17" w:rsidP="00981B17">
      <w:pPr>
        <w:jc w:val="both"/>
        <w:outlineLvl w:val="0"/>
        <w:rPr>
          <w:sz w:val="16"/>
          <w:szCs w:val="16"/>
        </w:rPr>
      </w:pPr>
    </w:p>
    <w:p w14:paraId="26D54BE9" w14:textId="77777777" w:rsidR="00981B17" w:rsidRPr="0047481C" w:rsidRDefault="00981B17" w:rsidP="00981B17">
      <w:pPr>
        <w:pStyle w:val="Tijeloteksta"/>
        <w:spacing w:after="0"/>
        <w:jc w:val="center"/>
        <w:outlineLvl w:val="0"/>
        <w:rPr>
          <w:b/>
          <w:szCs w:val="24"/>
        </w:rPr>
      </w:pPr>
      <w:r w:rsidRPr="0047481C">
        <w:rPr>
          <w:b/>
          <w:szCs w:val="24"/>
        </w:rPr>
        <w:t>Članak 3.</w:t>
      </w:r>
    </w:p>
    <w:p w14:paraId="26D54BEA" w14:textId="77777777" w:rsidR="00981B17" w:rsidRPr="0047481C" w:rsidRDefault="00981B17" w:rsidP="00981B17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16"/>
          <w:szCs w:val="16"/>
        </w:rPr>
      </w:pPr>
    </w:p>
    <w:p w14:paraId="26D54BEB" w14:textId="411ACF90" w:rsidR="00981B17" w:rsidRPr="0047481C" w:rsidRDefault="00981B17" w:rsidP="00981B17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47481C">
        <w:rPr>
          <w:rFonts w:ascii="Times New Roman" w:hAnsi="Times New Roman"/>
          <w:sz w:val="24"/>
          <w:szCs w:val="24"/>
        </w:rPr>
        <w:t xml:space="preserve">Za provedbu ovog Plana sredstva se osiguravaju u Proračunu Zadarske županije za </w:t>
      </w:r>
      <w:r w:rsidR="00F9053E" w:rsidRPr="0047481C">
        <w:rPr>
          <w:rFonts w:ascii="Times New Roman" w:hAnsi="Times New Roman"/>
          <w:sz w:val="24"/>
          <w:szCs w:val="24"/>
        </w:rPr>
        <w:t>202</w:t>
      </w:r>
      <w:r w:rsidR="00A93A1D">
        <w:rPr>
          <w:rFonts w:ascii="Times New Roman" w:hAnsi="Times New Roman"/>
          <w:sz w:val="24"/>
          <w:szCs w:val="24"/>
        </w:rPr>
        <w:t>4</w:t>
      </w:r>
      <w:r w:rsidR="00F9053E" w:rsidRPr="0047481C">
        <w:rPr>
          <w:rFonts w:ascii="Times New Roman" w:hAnsi="Times New Roman"/>
          <w:sz w:val="24"/>
          <w:szCs w:val="24"/>
        </w:rPr>
        <w:t>.</w:t>
      </w:r>
      <w:r w:rsidRPr="0047481C">
        <w:rPr>
          <w:rFonts w:ascii="Times New Roman" w:hAnsi="Times New Roman"/>
          <w:sz w:val="24"/>
          <w:szCs w:val="24"/>
        </w:rPr>
        <w:t xml:space="preserve"> godinu.</w:t>
      </w:r>
    </w:p>
    <w:p w14:paraId="26D54BEC" w14:textId="77777777" w:rsidR="00981B17" w:rsidRPr="0047481C" w:rsidRDefault="00981B17" w:rsidP="00981B17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16"/>
          <w:szCs w:val="16"/>
        </w:rPr>
      </w:pPr>
    </w:p>
    <w:p w14:paraId="26D54BED" w14:textId="77777777" w:rsidR="00981B17" w:rsidRPr="0047481C" w:rsidRDefault="00981B17" w:rsidP="00981B17">
      <w:pPr>
        <w:pStyle w:val="T-98-2"/>
        <w:tabs>
          <w:tab w:val="left" w:pos="708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7481C">
        <w:rPr>
          <w:rFonts w:ascii="Times New Roman" w:hAnsi="Times New Roman"/>
          <w:b/>
          <w:sz w:val="24"/>
          <w:szCs w:val="24"/>
        </w:rPr>
        <w:t xml:space="preserve">Članak </w:t>
      </w:r>
      <w:r w:rsidR="0000051D" w:rsidRPr="0047481C">
        <w:rPr>
          <w:rFonts w:ascii="Times New Roman" w:hAnsi="Times New Roman"/>
          <w:b/>
          <w:sz w:val="24"/>
          <w:szCs w:val="24"/>
        </w:rPr>
        <w:t>4</w:t>
      </w:r>
      <w:r w:rsidRPr="0047481C">
        <w:rPr>
          <w:rFonts w:ascii="Times New Roman" w:hAnsi="Times New Roman"/>
          <w:b/>
          <w:sz w:val="24"/>
          <w:szCs w:val="24"/>
        </w:rPr>
        <w:t>.</w:t>
      </w:r>
    </w:p>
    <w:p w14:paraId="26D54BEE" w14:textId="77777777" w:rsidR="00981B17" w:rsidRPr="0047481C" w:rsidRDefault="00981B17" w:rsidP="00981B17">
      <w:pPr>
        <w:pStyle w:val="T-98-2"/>
        <w:tabs>
          <w:tab w:val="left" w:pos="708"/>
        </w:tabs>
        <w:spacing w:after="0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14:paraId="26D54BEF" w14:textId="77777777" w:rsidR="00981B17" w:rsidRPr="0047481C" w:rsidRDefault="00981B17" w:rsidP="00981B17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47481C">
        <w:rPr>
          <w:rFonts w:ascii="Times New Roman" w:hAnsi="Times New Roman"/>
          <w:sz w:val="24"/>
          <w:szCs w:val="24"/>
        </w:rPr>
        <w:t>Za administrativne poslove provođenja ovog Plana zadužen je Upravni odjel za pomorsko dobro, more i promet Zadarske županije.</w:t>
      </w:r>
    </w:p>
    <w:p w14:paraId="26D54BF0" w14:textId="77777777" w:rsidR="00981B17" w:rsidRPr="0047481C" w:rsidRDefault="00981B17" w:rsidP="00981B17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47481C">
        <w:rPr>
          <w:rFonts w:ascii="Times New Roman" w:hAnsi="Times New Roman"/>
          <w:sz w:val="24"/>
          <w:szCs w:val="24"/>
        </w:rPr>
        <w:t>Zadužuje se Upravni odjel za pomorsko dobro, more i promet Plan dostaviti Ministarstvu financija Republike Hrvatske na standardnom obrascu koji čini sastavni dio ovog Plana.</w:t>
      </w:r>
    </w:p>
    <w:p w14:paraId="26D54BF1" w14:textId="77777777" w:rsidR="00981B17" w:rsidRPr="0047481C" w:rsidRDefault="00981B17" w:rsidP="00981B17">
      <w:pPr>
        <w:pStyle w:val="T-98-2"/>
        <w:tabs>
          <w:tab w:val="left" w:pos="36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</w:p>
    <w:p w14:paraId="26D54BF2" w14:textId="77777777" w:rsidR="00981B17" w:rsidRPr="0047481C" w:rsidRDefault="00981B17" w:rsidP="00981B17">
      <w:pPr>
        <w:pStyle w:val="T-98-2"/>
        <w:tabs>
          <w:tab w:val="left" w:pos="360"/>
        </w:tabs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7481C">
        <w:rPr>
          <w:rFonts w:ascii="Times New Roman" w:hAnsi="Times New Roman"/>
          <w:b/>
          <w:sz w:val="24"/>
          <w:szCs w:val="24"/>
        </w:rPr>
        <w:t>Članak</w:t>
      </w:r>
      <w:r w:rsidR="0000051D" w:rsidRPr="0047481C">
        <w:rPr>
          <w:rFonts w:ascii="Times New Roman" w:hAnsi="Times New Roman"/>
          <w:b/>
          <w:sz w:val="24"/>
          <w:szCs w:val="24"/>
        </w:rPr>
        <w:t xml:space="preserve"> 5</w:t>
      </w:r>
      <w:r w:rsidRPr="0047481C">
        <w:rPr>
          <w:rFonts w:ascii="Times New Roman" w:hAnsi="Times New Roman"/>
          <w:b/>
          <w:sz w:val="24"/>
          <w:szCs w:val="24"/>
        </w:rPr>
        <w:t>.</w:t>
      </w:r>
    </w:p>
    <w:p w14:paraId="26D54BF3" w14:textId="77777777" w:rsidR="00981B17" w:rsidRPr="0047481C" w:rsidRDefault="00981B17" w:rsidP="00981B17">
      <w:pPr>
        <w:pStyle w:val="T-98-2"/>
        <w:tabs>
          <w:tab w:val="left" w:pos="360"/>
        </w:tabs>
        <w:spacing w:after="0"/>
        <w:ind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26D54BF5" w14:textId="59729ADD" w:rsidR="00981B17" w:rsidRPr="0047481C" w:rsidRDefault="00613142" w:rsidP="00981B17">
      <w:pPr>
        <w:jc w:val="both"/>
      </w:pPr>
      <w:r w:rsidRPr="0047481C">
        <w:t>Ovaj Plan objavit će se u „Službenom glasniku Zadarske županije“, a stupa na snagu 01. siječnja 202</w:t>
      </w:r>
      <w:r w:rsidR="00873714">
        <w:t>4</w:t>
      </w:r>
      <w:r w:rsidRPr="0047481C">
        <w:t>. godine.</w:t>
      </w:r>
    </w:p>
    <w:p w14:paraId="7078E376" w14:textId="77777777" w:rsidR="009B03FB" w:rsidRPr="0047481C" w:rsidRDefault="009B03FB" w:rsidP="00981B17">
      <w:pPr>
        <w:jc w:val="both"/>
        <w:rPr>
          <w:b/>
          <w:bCs/>
        </w:rPr>
      </w:pPr>
    </w:p>
    <w:p w14:paraId="79029DCF" w14:textId="77777777" w:rsidR="00D020C1" w:rsidRPr="0047481C" w:rsidRDefault="00D020C1" w:rsidP="00981B17">
      <w:pPr>
        <w:jc w:val="both"/>
        <w:rPr>
          <w:b/>
          <w:bCs/>
        </w:rPr>
      </w:pPr>
    </w:p>
    <w:p w14:paraId="746D0961" w14:textId="77777777" w:rsidR="00D020C1" w:rsidRPr="0047481C" w:rsidRDefault="00D020C1" w:rsidP="00981B17">
      <w:pPr>
        <w:jc w:val="both"/>
        <w:rPr>
          <w:b/>
          <w:bCs/>
        </w:rPr>
      </w:pPr>
    </w:p>
    <w:p w14:paraId="26D54BF6" w14:textId="090AF7FA" w:rsidR="00981B17" w:rsidRPr="0047481C" w:rsidRDefault="00D020C1" w:rsidP="00D020C1">
      <w:pPr>
        <w:ind w:left="4956" w:firstLine="708"/>
        <w:jc w:val="both"/>
        <w:rPr>
          <w:b/>
          <w:bCs/>
        </w:rPr>
      </w:pPr>
      <w:r w:rsidRPr="0047481C">
        <w:rPr>
          <w:b/>
          <w:bCs/>
        </w:rPr>
        <w:t>PREDSJEDNI</w:t>
      </w:r>
      <w:r w:rsidR="00A93A1D">
        <w:rPr>
          <w:b/>
          <w:bCs/>
        </w:rPr>
        <w:t>K</w:t>
      </w:r>
    </w:p>
    <w:p w14:paraId="26D54BF7" w14:textId="77777777" w:rsidR="00981B17" w:rsidRPr="0047481C" w:rsidRDefault="00981B17" w:rsidP="00981B17">
      <w:pPr>
        <w:ind w:left="6372"/>
        <w:jc w:val="both"/>
        <w:rPr>
          <w:b/>
          <w:bCs/>
        </w:rPr>
      </w:pPr>
    </w:p>
    <w:p w14:paraId="26D54BF8" w14:textId="7D343335" w:rsidR="00981B17" w:rsidRPr="0047481C" w:rsidRDefault="00A93A1D" w:rsidP="00D020C1">
      <w:pPr>
        <w:ind w:left="4956" w:firstLine="708"/>
        <w:jc w:val="both"/>
        <w:rPr>
          <w:b/>
          <w:bCs/>
        </w:rPr>
      </w:pPr>
      <w:r>
        <w:rPr>
          <w:b/>
          <w:bCs/>
        </w:rPr>
        <w:t>dr.sc. Zoran Šikić</w:t>
      </w:r>
    </w:p>
    <w:p w14:paraId="26D54BF9" w14:textId="77777777" w:rsidR="00981B17" w:rsidRPr="0047481C" w:rsidRDefault="00981B17" w:rsidP="00981B17">
      <w:pPr>
        <w:ind w:left="6372"/>
        <w:jc w:val="both"/>
        <w:rPr>
          <w:b/>
          <w:bCs/>
        </w:rPr>
      </w:pPr>
    </w:p>
    <w:p w14:paraId="26D54BFA" w14:textId="77777777" w:rsidR="00424D1F" w:rsidRPr="0047481C" w:rsidRDefault="00424D1F" w:rsidP="00981B17">
      <w:pPr>
        <w:ind w:left="6372"/>
        <w:jc w:val="both"/>
        <w:rPr>
          <w:b/>
          <w:bCs/>
        </w:rPr>
      </w:pPr>
    </w:p>
    <w:p w14:paraId="26D54BFB" w14:textId="77777777" w:rsidR="00424D1F" w:rsidRPr="0047481C" w:rsidRDefault="00424D1F" w:rsidP="00981B17">
      <w:pPr>
        <w:ind w:left="6372"/>
        <w:jc w:val="both"/>
        <w:rPr>
          <w:b/>
          <w:bCs/>
        </w:rPr>
      </w:pPr>
    </w:p>
    <w:p w14:paraId="274E97F6" w14:textId="77777777" w:rsidR="003803FB" w:rsidRDefault="003803FB" w:rsidP="00981B17">
      <w:pPr>
        <w:jc w:val="both"/>
        <w:rPr>
          <w:b/>
          <w:bCs/>
          <w:u w:val="single"/>
        </w:rPr>
      </w:pPr>
    </w:p>
    <w:p w14:paraId="636D6740" w14:textId="77777777" w:rsidR="003803FB" w:rsidRDefault="003803FB" w:rsidP="00981B17">
      <w:pPr>
        <w:jc w:val="both"/>
        <w:rPr>
          <w:b/>
          <w:bCs/>
          <w:u w:val="single"/>
        </w:rPr>
      </w:pPr>
    </w:p>
    <w:p w14:paraId="26D54BFC" w14:textId="0D28706B" w:rsidR="00981B17" w:rsidRPr="0047481C" w:rsidRDefault="009B03FB" w:rsidP="00981B17">
      <w:pPr>
        <w:jc w:val="both"/>
        <w:rPr>
          <w:b/>
          <w:bCs/>
          <w:u w:val="single"/>
        </w:rPr>
      </w:pPr>
      <w:r w:rsidRPr="0047481C">
        <w:rPr>
          <w:b/>
          <w:bCs/>
          <w:u w:val="single"/>
        </w:rPr>
        <w:t>DOSTAVITI:</w:t>
      </w:r>
    </w:p>
    <w:p w14:paraId="26D54BFD" w14:textId="77777777" w:rsidR="00981B17" w:rsidRPr="0047481C" w:rsidRDefault="00981B17" w:rsidP="00981B17">
      <w:pPr>
        <w:jc w:val="both"/>
        <w:rPr>
          <w:bCs/>
        </w:rPr>
      </w:pPr>
      <w:r w:rsidRPr="0047481C">
        <w:rPr>
          <w:bCs/>
        </w:rPr>
        <w:t>1. Upravni odjel za pomorsko</w:t>
      </w:r>
      <w:r w:rsidR="0000051D" w:rsidRPr="0047481C">
        <w:rPr>
          <w:bCs/>
        </w:rPr>
        <w:t xml:space="preserve"> </w:t>
      </w:r>
      <w:r w:rsidRPr="0047481C">
        <w:rPr>
          <w:bCs/>
        </w:rPr>
        <w:t>dobro, more i promet</w:t>
      </w:r>
    </w:p>
    <w:p w14:paraId="26D54BFE" w14:textId="77777777" w:rsidR="00981B17" w:rsidRPr="0047481C" w:rsidRDefault="00981B17" w:rsidP="00981B17">
      <w:pPr>
        <w:jc w:val="both"/>
        <w:rPr>
          <w:bCs/>
        </w:rPr>
      </w:pPr>
      <w:r w:rsidRPr="0047481C">
        <w:rPr>
          <w:bCs/>
        </w:rPr>
        <w:t>2. Ministarstvo financija</w:t>
      </w:r>
      <w:r w:rsidR="0000051D" w:rsidRPr="0047481C">
        <w:rPr>
          <w:bCs/>
        </w:rPr>
        <w:t xml:space="preserve">, </w:t>
      </w:r>
      <w:r w:rsidRPr="0047481C">
        <w:rPr>
          <w:bCs/>
        </w:rPr>
        <w:t>Katančićeva 5, 10000 Zagreb</w:t>
      </w:r>
    </w:p>
    <w:p w14:paraId="26D54BFF" w14:textId="77777777" w:rsidR="00981B17" w:rsidRPr="0047481C" w:rsidRDefault="00981B17" w:rsidP="00981B17">
      <w:pPr>
        <w:jc w:val="both"/>
        <w:rPr>
          <w:bCs/>
        </w:rPr>
      </w:pPr>
      <w:r w:rsidRPr="0047481C">
        <w:rPr>
          <w:bCs/>
        </w:rPr>
        <w:t>3. Upravni odjel za pravne</w:t>
      </w:r>
      <w:r w:rsidR="0000051D" w:rsidRPr="0047481C">
        <w:rPr>
          <w:bCs/>
        </w:rPr>
        <w:t xml:space="preserve"> </w:t>
      </w:r>
      <w:r w:rsidRPr="0047481C">
        <w:rPr>
          <w:bCs/>
        </w:rPr>
        <w:t>i zajedničke poslove</w:t>
      </w:r>
    </w:p>
    <w:p w14:paraId="26D54C00" w14:textId="77777777" w:rsidR="008769F0" w:rsidRPr="0047481C" w:rsidRDefault="00981B17" w:rsidP="0000051D">
      <w:pPr>
        <w:jc w:val="both"/>
      </w:pPr>
      <w:r w:rsidRPr="0047481C">
        <w:rPr>
          <w:bCs/>
        </w:rPr>
        <w:t>4. pismohrana</w:t>
      </w:r>
    </w:p>
    <w:sectPr w:rsidR="008769F0" w:rsidRPr="0047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F01D5"/>
    <w:multiLevelType w:val="hybridMultilevel"/>
    <w:tmpl w:val="B53E96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A41BC9"/>
    <w:multiLevelType w:val="hybridMultilevel"/>
    <w:tmpl w:val="7506FACE"/>
    <w:lvl w:ilvl="0" w:tplc="C52A7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946184">
    <w:abstractNumId w:val="1"/>
  </w:num>
  <w:num w:numId="2" w16cid:durableId="8772032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45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B17"/>
    <w:rsid w:val="0000051D"/>
    <w:rsid w:val="00021115"/>
    <w:rsid w:val="001B3983"/>
    <w:rsid w:val="002001DE"/>
    <w:rsid w:val="002B560F"/>
    <w:rsid w:val="00304EF4"/>
    <w:rsid w:val="003803FB"/>
    <w:rsid w:val="00386FD7"/>
    <w:rsid w:val="00424D1F"/>
    <w:rsid w:val="0047481C"/>
    <w:rsid w:val="004B45C0"/>
    <w:rsid w:val="005965AB"/>
    <w:rsid w:val="005B36BD"/>
    <w:rsid w:val="005F5EA9"/>
    <w:rsid w:val="00613142"/>
    <w:rsid w:val="00644055"/>
    <w:rsid w:val="00682E92"/>
    <w:rsid w:val="006C4B1F"/>
    <w:rsid w:val="006F4696"/>
    <w:rsid w:val="007B0A86"/>
    <w:rsid w:val="00810411"/>
    <w:rsid w:val="00815A98"/>
    <w:rsid w:val="00873714"/>
    <w:rsid w:val="008769F0"/>
    <w:rsid w:val="009076CD"/>
    <w:rsid w:val="00981B17"/>
    <w:rsid w:val="009B03FB"/>
    <w:rsid w:val="009F2EBE"/>
    <w:rsid w:val="00A77B3A"/>
    <w:rsid w:val="00A93A1D"/>
    <w:rsid w:val="00AA60E6"/>
    <w:rsid w:val="00B33E2C"/>
    <w:rsid w:val="00BB655E"/>
    <w:rsid w:val="00BB7733"/>
    <w:rsid w:val="00C53684"/>
    <w:rsid w:val="00C92DA2"/>
    <w:rsid w:val="00CF5FFD"/>
    <w:rsid w:val="00D020C1"/>
    <w:rsid w:val="00D649F8"/>
    <w:rsid w:val="00D90CB0"/>
    <w:rsid w:val="00E9161B"/>
    <w:rsid w:val="00EA7190"/>
    <w:rsid w:val="00F14D3D"/>
    <w:rsid w:val="00F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4A90"/>
  <w15:docId w15:val="{36C2ABAE-2226-4BC0-BE4A-3B8550E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81B17"/>
    <w:pPr>
      <w:keepNext/>
      <w:ind w:left="4248" w:firstLine="708"/>
      <w:jc w:val="right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81B17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981B17"/>
    <w:pPr>
      <w:spacing w:after="120"/>
    </w:pPr>
    <w:rPr>
      <w:szCs w:val="21"/>
    </w:rPr>
  </w:style>
  <w:style w:type="character" w:customStyle="1" w:styleId="TijelotekstaChar">
    <w:name w:val="Tijelo teksta Char"/>
    <w:basedOn w:val="Zadanifontodlomka"/>
    <w:link w:val="Tijeloteksta"/>
    <w:semiHidden/>
    <w:rsid w:val="00981B17"/>
    <w:rPr>
      <w:rFonts w:ascii="Times New Roman" w:eastAsia="Times New Roman" w:hAnsi="Times New Roman" w:cs="Times New Roman"/>
      <w:sz w:val="24"/>
      <w:szCs w:val="21"/>
      <w:lang w:eastAsia="hr-HR"/>
    </w:rPr>
  </w:style>
  <w:style w:type="paragraph" w:styleId="Bezproreda">
    <w:name w:val="No Spacing"/>
    <w:link w:val="BezproredaChar"/>
    <w:uiPriority w:val="1"/>
    <w:qFormat/>
    <w:rsid w:val="0098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81B17"/>
    <w:pPr>
      <w:ind w:left="720"/>
      <w:contextualSpacing/>
    </w:pPr>
  </w:style>
  <w:style w:type="paragraph" w:customStyle="1" w:styleId="T-98-2">
    <w:name w:val="T-9/8-2"/>
    <w:uiPriority w:val="99"/>
    <w:rsid w:val="00981B1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D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D1F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D649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 Peričin</cp:lastModifiedBy>
  <cp:revision>36</cp:revision>
  <cp:lastPrinted>2020-11-11T09:22:00Z</cp:lastPrinted>
  <dcterms:created xsi:type="dcterms:W3CDTF">2018-10-26T11:36:00Z</dcterms:created>
  <dcterms:modified xsi:type="dcterms:W3CDTF">2023-10-20T07:00:00Z</dcterms:modified>
</cp:coreProperties>
</file>