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9E4E" w14:textId="77777777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0C630190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6DFEC385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4D3FA204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1D374FD8" w14:textId="214C2EC0" w:rsidR="00D02792" w:rsidRPr="00D02792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savjetovanj</w:t>
            </w:r>
            <w:r w:rsidR="00321374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s javnošću o </w:t>
            </w:r>
            <w:r w:rsidR="000D5A02" w:rsidRPr="000D5A02">
              <w:rPr>
                <w:rFonts w:ascii="Arial Narrow" w:hAnsi="Arial Narrow" w:cs="Times New Roman"/>
                <w:sz w:val="20"/>
                <w:szCs w:val="20"/>
              </w:rPr>
              <w:t>Plan</w:t>
            </w:r>
            <w:r w:rsidR="000D5A02">
              <w:rPr>
                <w:rFonts w:ascii="Arial Narrow" w:hAnsi="Arial Narrow" w:cs="Times New Roman"/>
                <w:sz w:val="20"/>
                <w:szCs w:val="20"/>
              </w:rPr>
              <w:t>u</w:t>
            </w:r>
            <w:r w:rsidR="000D5A02" w:rsidRPr="000D5A02">
              <w:rPr>
                <w:rFonts w:ascii="Arial Narrow" w:hAnsi="Arial Narrow" w:cs="Times New Roman"/>
                <w:sz w:val="20"/>
                <w:szCs w:val="20"/>
              </w:rPr>
              <w:t xml:space="preserve"> razvoja otoka Zadarske županije 2021. – 2027., Teritorijalne strategije razvoja otoka Zadarske županije u svrhu provedbe Integriranog teritorijalnog programa 2021. – 2027., kao dodatka Planu razvoja Zadarske županije 2021. – 2027.</w:t>
            </w:r>
          </w:p>
        </w:tc>
      </w:tr>
      <w:tr w:rsidR="00D02792" w:rsidRPr="00D02792" w14:paraId="72D31058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619FAC0B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4597FD09" w14:textId="43248779" w:rsidR="00ED3477" w:rsidRPr="00D02792" w:rsidRDefault="000D5A0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D5A02">
              <w:rPr>
                <w:rFonts w:ascii="Arial Narrow" w:hAnsi="Arial Narrow" w:cs="Times New Roman"/>
                <w:b/>
                <w:sz w:val="20"/>
                <w:szCs w:val="20"/>
              </w:rPr>
              <w:t>Plan razvoja otoka Zadarske županije 2021. – 2027., Teritorijalne strategije razvoja otoka Zadarske županije u svrhu provedbe Integriranog teritorijalnog programa 2021. – 2027., kao dodatka Planu razvoja Zadarske županije 2021. – 2027.</w:t>
            </w:r>
          </w:p>
        </w:tc>
      </w:tr>
      <w:tr w:rsidR="00D02792" w:rsidRPr="00D02792" w14:paraId="778C582E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2626E426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3D0B5A19" w14:textId="4F3958F1" w:rsidR="00ED3477" w:rsidRPr="00D02792" w:rsidRDefault="003E275E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Zadarska županija</w:t>
            </w:r>
          </w:p>
        </w:tc>
      </w:tr>
      <w:tr w:rsidR="00D02792" w:rsidRPr="00D02792" w14:paraId="7BAB3421" w14:textId="77777777" w:rsidTr="00941D1C">
        <w:tc>
          <w:tcPr>
            <w:tcW w:w="4643" w:type="dxa"/>
            <w:shd w:val="clear" w:color="auto" w:fill="auto"/>
            <w:vAlign w:val="center"/>
          </w:tcPr>
          <w:p w14:paraId="5E1FDA84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070ED2E6" w14:textId="32AFEBA8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Početak savjetovanja</w:t>
            </w:r>
            <w:r w:rsidRPr="0047621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47621A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3E275E" w:rsidRPr="0047621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47621A">
              <w:rPr>
                <w:rFonts w:ascii="Arial Narrow" w:hAnsi="Arial Narrow" w:cs="Times New Roman"/>
                <w:b/>
                <w:sz w:val="20"/>
                <w:szCs w:val="20"/>
              </w:rPr>
              <w:t>kolovoza</w:t>
            </w:r>
            <w:r w:rsidR="000D5A02" w:rsidRPr="0047621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3E275E" w:rsidRPr="0047621A">
              <w:rPr>
                <w:rFonts w:ascii="Arial Narrow" w:hAnsi="Arial Narrow" w:cs="Times New Roman"/>
                <w:b/>
                <w:sz w:val="20"/>
                <w:szCs w:val="20"/>
              </w:rPr>
              <w:t>202</w:t>
            </w:r>
            <w:r w:rsidR="000D5A02" w:rsidRPr="0047621A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3E275E" w:rsidRPr="0047621A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  <w:p w14:paraId="5EBD65F8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22FDBF93" w14:textId="76A04E7B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</w:t>
            </w:r>
            <w:r w:rsidRPr="0047621A">
              <w:rPr>
                <w:rFonts w:ascii="Arial Narrow" w:hAnsi="Arial Narrow" w:cs="Times New Roman"/>
                <w:b/>
                <w:sz w:val="20"/>
                <w:szCs w:val="20"/>
              </w:rPr>
              <w:t>:</w:t>
            </w:r>
            <w:r w:rsidR="003E275E" w:rsidRPr="0047621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47621A">
              <w:rPr>
                <w:rFonts w:ascii="Arial Narrow" w:hAnsi="Arial Narrow" w:cs="Times New Roman"/>
                <w:b/>
                <w:sz w:val="20"/>
                <w:szCs w:val="20"/>
              </w:rPr>
              <w:t>31</w:t>
            </w:r>
            <w:r w:rsidR="003E275E" w:rsidRPr="0047621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47621A">
              <w:rPr>
                <w:rFonts w:ascii="Arial Narrow" w:hAnsi="Arial Narrow" w:cs="Times New Roman"/>
                <w:b/>
                <w:sz w:val="20"/>
                <w:szCs w:val="20"/>
              </w:rPr>
              <w:t>kolovoza</w:t>
            </w:r>
            <w:r w:rsidR="003E275E" w:rsidRPr="0047621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202</w:t>
            </w:r>
            <w:r w:rsidR="000D5A02" w:rsidRPr="0047621A">
              <w:rPr>
                <w:rFonts w:ascii="Arial Narrow" w:hAnsi="Arial Narrow" w:cs="Times New Roman"/>
                <w:b/>
                <w:sz w:val="20"/>
                <w:szCs w:val="20"/>
              </w:rPr>
              <w:t>3.</w:t>
            </w:r>
            <w:r w:rsidR="003E275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02792" w:rsidRPr="00D02792" w14:paraId="539060BE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71FBCBFF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63CDF922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FDB852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7759C16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64DC33C2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EBA986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4D8E45E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5F1A46D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23DB86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C048C61" w14:textId="77777777" w:rsidTr="00941D1C">
        <w:tc>
          <w:tcPr>
            <w:tcW w:w="4643" w:type="dxa"/>
            <w:shd w:val="clear" w:color="auto" w:fill="auto"/>
          </w:tcPr>
          <w:p w14:paraId="3FBDE1E2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728F7F21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60D01A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FC65FCC" w14:textId="77777777" w:rsidTr="00941D1C">
        <w:tc>
          <w:tcPr>
            <w:tcW w:w="4643" w:type="dxa"/>
            <w:vMerge w:val="restart"/>
            <w:shd w:val="clear" w:color="auto" w:fill="auto"/>
          </w:tcPr>
          <w:p w14:paraId="158A27A1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701EFC6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33E1CAD" w14:textId="77777777" w:rsidTr="00941D1C">
        <w:tc>
          <w:tcPr>
            <w:tcW w:w="4643" w:type="dxa"/>
            <w:vMerge/>
            <w:shd w:val="clear" w:color="auto" w:fill="auto"/>
          </w:tcPr>
          <w:p w14:paraId="2856078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76B879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63530A7" w14:textId="77777777" w:rsidTr="00941D1C">
        <w:tc>
          <w:tcPr>
            <w:tcW w:w="4643" w:type="dxa"/>
            <w:vMerge/>
            <w:shd w:val="clear" w:color="auto" w:fill="auto"/>
          </w:tcPr>
          <w:p w14:paraId="40DEEAB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42E0695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F442DDC" w14:textId="77777777" w:rsidTr="00941D1C">
        <w:tc>
          <w:tcPr>
            <w:tcW w:w="4643" w:type="dxa"/>
            <w:vMerge/>
            <w:shd w:val="clear" w:color="auto" w:fill="auto"/>
          </w:tcPr>
          <w:p w14:paraId="3198438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964134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FBEBE8A" w14:textId="77777777" w:rsidTr="00941D1C">
        <w:tc>
          <w:tcPr>
            <w:tcW w:w="4643" w:type="dxa"/>
            <w:vMerge/>
            <w:shd w:val="clear" w:color="auto" w:fill="auto"/>
          </w:tcPr>
          <w:p w14:paraId="05A02B1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6CA0CBF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57714EB" w14:textId="77777777" w:rsidTr="00941D1C">
        <w:tc>
          <w:tcPr>
            <w:tcW w:w="4643" w:type="dxa"/>
            <w:shd w:val="clear" w:color="auto" w:fill="auto"/>
          </w:tcPr>
          <w:p w14:paraId="03A0AA4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45B1EA5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D4232DB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546A6000" w14:textId="236CD90B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</w:t>
            </w:r>
            <w:r w:rsidR="00ED3477" w:rsidRPr="0047621A">
              <w:rPr>
                <w:rFonts w:ascii="Arial Narrow" w:hAnsi="Arial Narrow" w:cs="Times New Roman"/>
                <w:sz w:val="20"/>
                <w:szCs w:val="20"/>
              </w:rPr>
              <w:t>do</w:t>
            </w:r>
            <w:r w:rsidR="00863C55" w:rsidRPr="0047621A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7621A" w:rsidRPr="0047621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31</w:t>
            </w:r>
            <w:r w:rsidR="00863C55" w:rsidRPr="0047621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. </w:t>
            </w:r>
            <w:r w:rsidR="0047621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kolovoza</w:t>
            </w:r>
            <w:r w:rsidR="00863C55" w:rsidRPr="0047621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202</w:t>
            </w:r>
            <w:r w:rsidR="000D5A02" w:rsidRPr="0047621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3</w:t>
            </w:r>
            <w:r w:rsidR="00863C55" w:rsidRPr="00863C5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 godine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360E5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 </w:t>
            </w:r>
            <w:hyperlink r:id="rId4" w:history="1">
              <w:r w:rsidR="00C06905" w:rsidRPr="00003B62">
                <w:rPr>
                  <w:rStyle w:val="Hiperveza"/>
                  <w:rFonts w:ascii="Arial Narrow" w:hAnsi="Arial Narrow" w:cs="Arial"/>
                  <w:sz w:val="20"/>
                  <w:szCs w:val="20"/>
                </w:rPr>
                <w:t>ana.dusevic@zadra.hr</w:t>
              </w:r>
            </w:hyperlink>
            <w:r w:rsidR="00863C55" w:rsidRPr="0047621A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47621A">
              <w:rPr>
                <w:rFonts w:ascii="Arial Narrow" w:hAnsi="Arial Narrow" w:cs="Times New Roman"/>
                <w:sz w:val="20"/>
                <w:szCs w:val="20"/>
              </w:rPr>
              <w:t>ili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adresu </w:t>
            </w:r>
            <w:r w:rsidR="00863C55">
              <w:rPr>
                <w:rFonts w:ascii="Arial Narrow" w:hAnsi="Arial Narrow" w:cs="Times New Roman"/>
                <w:sz w:val="20"/>
                <w:szCs w:val="20"/>
              </w:rPr>
              <w:t xml:space="preserve">Agencija za razvoj </w:t>
            </w:r>
            <w:r w:rsidR="00863C55" w:rsidRPr="000B0B92">
              <w:rPr>
                <w:rFonts w:ascii="Arial Narrow" w:hAnsi="Arial Narrow" w:cs="Times New Roman"/>
                <w:sz w:val="20"/>
                <w:szCs w:val="20"/>
              </w:rPr>
              <w:t>Zadarske županije ZADRA NOVA, Put Murvice 14, 23</w:t>
            </w:r>
            <w:r w:rsidR="00321374" w:rsidRPr="000B0B92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="00863C55" w:rsidRPr="000B0B92">
              <w:rPr>
                <w:rFonts w:ascii="Arial Narrow" w:hAnsi="Arial Narrow" w:cs="Times New Roman"/>
                <w:sz w:val="20"/>
                <w:szCs w:val="20"/>
              </w:rPr>
              <w:t>00 Zadar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Kontakt osoba:</w:t>
            </w:r>
            <w:r w:rsidR="00863C5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B0B92">
              <w:rPr>
                <w:rFonts w:ascii="Arial Narrow" w:hAnsi="Arial Narrow" w:cs="Times New Roman"/>
                <w:sz w:val="20"/>
                <w:szCs w:val="20"/>
              </w:rPr>
              <w:t>Služben</w:t>
            </w:r>
            <w:r w:rsidR="000B0B92">
              <w:rPr>
                <w:rFonts w:ascii="Arial Narrow" w:hAnsi="Arial Narrow" w:cs="Times New Roman"/>
                <w:sz w:val="20"/>
                <w:szCs w:val="20"/>
              </w:rPr>
              <w:t xml:space="preserve">ik </w:t>
            </w:r>
            <w:r w:rsidRPr="000B0B92">
              <w:rPr>
                <w:rFonts w:ascii="Arial Narrow" w:hAnsi="Arial Narrow" w:cs="Times New Roman"/>
                <w:sz w:val="20"/>
                <w:szCs w:val="20"/>
              </w:rPr>
              <w:t>za informiranje,</w:t>
            </w:r>
            <w:r w:rsidR="00C06905">
              <w:rPr>
                <w:rFonts w:ascii="Arial Narrow" w:hAnsi="Arial Narrow" w:cs="Times New Roman"/>
                <w:sz w:val="20"/>
                <w:szCs w:val="20"/>
              </w:rPr>
              <w:t xml:space="preserve"> Zadarska županija,</w:t>
            </w:r>
            <w:r w:rsidR="00DA326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B0B92" w:rsidRPr="000B0B92">
              <w:rPr>
                <w:rFonts w:ascii="Arial Narrow" w:hAnsi="Arial Narrow" w:cs="Times New Roman"/>
                <w:sz w:val="20"/>
                <w:szCs w:val="20"/>
              </w:rPr>
              <w:t>Vlatka</w:t>
            </w:r>
            <w:r w:rsidR="000B0B92">
              <w:rPr>
                <w:rFonts w:ascii="Arial Narrow" w:hAnsi="Arial Narrow" w:cs="Times New Roman"/>
                <w:sz w:val="20"/>
                <w:szCs w:val="20"/>
              </w:rPr>
              <w:t xml:space="preserve"> Vučić-Marasović, 023/350-331, Zamjenik službenika za informiranje,</w:t>
            </w:r>
            <w:r w:rsidR="00C06905">
              <w:rPr>
                <w:rFonts w:ascii="Arial Narrow" w:hAnsi="Arial Narrow" w:cs="Times New Roman"/>
                <w:sz w:val="20"/>
                <w:szCs w:val="20"/>
              </w:rPr>
              <w:t xml:space="preserve"> Zadarska županija,</w:t>
            </w:r>
            <w:r w:rsidR="000B0B92">
              <w:rPr>
                <w:rFonts w:ascii="Arial Narrow" w:hAnsi="Arial Narrow" w:cs="Times New Roman"/>
                <w:sz w:val="20"/>
                <w:szCs w:val="20"/>
              </w:rPr>
              <w:t xml:space="preserve"> Katarina Miletić, 023/350-402</w:t>
            </w:r>
            <w:r w:rsidR="003433F8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0FF1B7AB" w14:textId="1F564548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Izvješće će biti </w:t>
            </w:r>
            <w:r w:rsidRPr="0047621A">
              <w:rPr>
                <w:rFonts w:ascii="Arial Narrow" w:hAnsi="Arial Narrow" w:cs="Times New Roman"/>
                <w:sz w:val="20"/>
                <w:szCs w:val="20"/>
              </w:rPr>
              <w:t>objavljeno</w:t>
            </w:r>
            <w:r w:rsidR="00863C55" w:rsidRPr="0047621A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7621A">
              <w:rPr>
                <w:rFonts w:ascii="Arial Narrow" w:hAnsi="Arial Narrow" w:cs="Times New Roman"/>
                <w:sz w:val="20"/>
                <w:szCs w:val="20"/>
              </w:rPr>
              <w:t>15</w:t>
            </w:r>
            <w:r w:rsidR="00863C55" w:rsidRPr="0047621A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25254F">
              <w:rPr>
                <w:rFonts w:ascii="Arial Narrow" w:hAnsi="Arial Narrow" w:cs="Times New Roman"/>
                <w:sz w:val="20"/>
                <w:szCs w:val="20"/>
              </w:rPr>
              <w:t>rujna</w:t>
            </w:r>
            <w:r w:rsidR="000B0B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863C55" w:rsidRPr="0047621A">
              <w:rPr>
                <w:rFonts w:ascii="Arial Narrow" w:hAnsi="Arial Narrow" w:cs="Times New Roman"/>
                <w:sz w:val="20"/>
                <w:szCs w:val="20"/>
              </w:rPr>
              <w:t xml:space="preserve"> 202</w:t>
            </w:r>
            <w:r w:rsidR="000D5A02" w:rsidRPr="0047621A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863C55" w:rsidRPr="0047621A">
              <w:rPr>
                <w:rFonts w:ascii="Arial Narrow" w:hAnsi="Arial Narrow" w:cs="Times New Roman"/>
                <w:sz w:val="20"/>
                <w:szCs w:val="20"/>
              </w:rPr>
              <w:t xml:space="preserve">. godine </w:t>
            </w:r>
            <w:r w:rsidRPr="0047621A">
              <w:rPr>
                <w:rFonts w:ascii="Arial Narrow" w:hAnsi="Arial Narrow" w:cs="Times New Roman"/>
                <w:sz w:val="20"/>
                <w:szCs w:val="20"/>
              </w:rPr>
              <w:t>(očekivani termin) na internetskoj stranici</w:t>
            </w:r>
            <w:r w:rsidR="00863C55" w:rsidRPr="0047621A">
              <w:rPr>
                <w:rFonts w:ascii="Arial Narrow" w:hAnsi="Arial Narrow" w:cs="Times New Roman"/>
                <w:sz w:val="20"/>
                <w:szCs w:val="20"/>
              </w:rPr>
              <w:t xml:space="preserve"> Zadarske županije</w:t>
            </w:r>
            <w:r w:rsidRPr="0047621A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863C55" w:rsidRPr="0047621A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>
              <w:r w:rsidR="00863C55" w:rsidRPr="0047621A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https://www.zadarska-zupanija.hr/transparentnost/pravo-na-pristup-informacijama-3/zavrsena-savjetovanja</w:t>
              </w:r>
            </w:hyperlink>
            <w:r w:rsidR="00863C55" w:rsidRPr="0047621A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54B2DFD6" w14:textId="77777777" w:rsid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  <w:p w14:paraId="5370BFC6" w14:textId="77777777" w:rsidR="000D65C5" w:rsidRPr="000D65C5" w:rsidRDefault="000D65C5" w:rsidP="000D65C5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D65C5">
              <w:rPr>
                <w:rFonts w:ascii="Arial Narrow" w:hAnsi="Arial Narrow" w:cs="Times New Roman"/>
                <w:bCs/>
                <w:sz w:val="20"/>
                <w:szCs w:val="20"/>
              </w:rPr>
              <w:t>Sukladno Općoj uredbi o zaštiti osobnih podataka (EU) 2016/679  osobni podaci neće se koristiti u druge svrhe, osim u povijesne, statističke ili znanstvene svrhe, uz uvjet poduzimanja odgovarajućih zaštitnih mjera.</w:t>
            </w:r>
          </w:p>
          <w:p w14:paraId="2779E121" w14:textId="77777777" w:rsidR="000D65C5" w:rsidRPr="000D65C5" w:rsidRDefault="000D65C5" w:rsidP="000D65C5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0D65C5">
              <w:rPr>
                <w:rFonts w:ascii="Arial Narrow" w:hAnsi="Arial Narrow" w:cs="Times New Roman"/>
                <w:bCs/>
                <w:sz w:val="20"/>
                <w:szCs w:val="20"/>
              </w:rPr>
              <w:lastRenderedPageBreak/>
              <w:t>Anonimni, uvredljivi ili irelevantni komentari neće se objaviti.</w:t>
            </w:r>
          </w:p>
          <w:p w14:paraId="471FE287" w14:textId="5045815B" w:rsidR="000D65C5" w:rsidRPr="00D02792" w:rsidRDefault="000D65C5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D65C5">
              <w:rPr>
                <w:rFonts w:ascii="Arial Narrow" w:hAnsi="Arial Narrow" w:cs="Times New Roman"/>
                <w:bCs/>
                <w:sz w:val="20"/>
                <w:szCs w:val="20"/>
              </w:rPr>
              <w:t>Izrazi  korišteni u ovom obrascu koriste se neutralno i odnose se jednako na muški i ženski rod.</w:t>
            </w:r>
            <w:r w:rsidRPr="000D65C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582B50C2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64F8C"/>
    <w:rsid w:val="000B0B92"/>
    <w:rsid w:val="000D5A02"/>
    <w:rsid w:val="000D65C5"/>
    <w:rsid w:val="00127402"/>
    <w:rsid w:val="001360E5"/>
    <w:rsid w:val="0024655E"/>
    <w:rsid w:val="0025254F"/>
    <w:rsid w:val="002C02DF"/>
    <w:rsid w:val="00321374"/>
    <w:rsid w:val="003433F8"/>
    <w:rsid w:val="00363D5E"/>
    <w:rsid w:val="003E275E"/>
    <w:rsid w:val="003E5F11"/>
    <w:rsid w:val="0047621A"/>
    <w:rsid w:val="005E3A00"/>
    <w:rsid w:val="005E76B0"/>
    <w:rsid w:val="006255B7"/>
    <w:rsid w:val="00640324"/>
    <w:rsid w:val="00863C55"/>
    <w:rsid w:val="00946633"/>
    <w:rsid w:val="00B1253F"/>
    <w:rsid w:val="00BA5E52"/>
    <w:rsid w:val="00C06905"/>
    <w:rsid w:val="00C524BE"/>
    <w:rsid w:val="00C62235"/>
    <w:rsid w:val="00D02792"/>
    <w:rsid w:val="00D83923"/>
    <w:rsid w:val="00DA3261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0E25"/>
  <w15:docId w15:val="{35F2E265-FA4B-4F7A-B6A2-E62D85CC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63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adarska-zupanija.hr/transparentnost/pravo-na-pristup-informacijama-3/zavrsena-savjetovanja" TargetMode="External"/><Relationship Id="rId4" Type="http://schemas.openxmlformats.org/officeDocument/2006/relationships/hyperlink" Target="mailto:ana.dusevic@zadr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Josip Mišulić</cp:lastModifiedBy>
  <cp:revision>10</cp:revision>
  <dcterms:created xsi:type="dcterms:W3CDTF">2021-11-17T11:23:00Z</dcterms:created>
  <dcterms:modified xsi:type="dcterms:W3CDTF">2023-07-31T07:58:00Z</dcterms:modified>
</cp:coreProperties>
</file>