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E6975" w14:paraId="159F4FAF" w14:textId="77777777" w:rsidTr="00C02966">
        <w:tc>
          <w:tcPr>
            <w:tcW w:w="9062" w:type="dxa"/>
            <w:gridSpan w:val="2"/>
            <w:shd w:val="clear" w:color="auto" w:fill="D9E2F3" w:themeFill="accent1" w:themeFillTint="33"/>
          </w:tcPr>
          <w:p w14:paraId="43203A17" w14:textId="25A49F0A" w:rsidR="00FE6975" w:rsidRPr="00C02966" w:rsidRDefault="00FE6975" w:rsidP="00C02966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02966">
              <w:rPr>
                <w:b/>
                <w:bCs/>
                <w:sz w:val="24"/>
                <w:szCs w:val="24"/>
              </w:rPr>
              <w:t>IZVJEŠĆE O SVJETOVANJU S JAVNOŠĆU U POSTUPKU DONOŠENJA</w:t>
            </w:r>
          </w:p>
          <w:p w14:paraId="37761222" w14:textId="77777777" w:rsidR="00C02966" w:rsidRPr="00C02966" w:rsidRDefault="00C02966" w:rsidP="00C02966">
            <w:pPr>
              <w:pStyle w:val="Bezproreda"/>
              <w:jc w:val="center"/>
              <w:rPr>
                <w:b/>
                <w:bCs/>
              </w:rPr>
            </w:pPr>
          </w:p>
          <w:p w14:paraId="3DE827F7" w14:textId="77777777" w:rsidR="00FE6975" w:rsidRPr="00C02966" w:rsidRDefault="00FE6975" w:rsidP="00C02966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02966">
              <w:rPr>
                <w:b/>
                <w:bCs/>
                <w:sz w:val="24"/>
                <w:szCs w:val="24"/>
              </w:rPr>
              <w:t>Nacrta Plana davanja koncesija na pomorskom dobru Zadarske županije za 2023. godinu</w:t>
            </w:r>
          </w:p>
          <w:p w14:paraId="77BFD6C6" w14:textId="47A2717A" w:rsidR="00C02966" w:rsidRDefault="00C02966" w:rsidP="00C02966">
            <w:pPr>
              <w:pStyle w:val="Bezproreda"/>
              <w:jc w:val="center"/>
            </w:pPr>
          </w:p>
        </w:tc>
      </w:tr>
      <w:tr w:rsidR="00FD7600" w14:paraId="2F8D1A78" w14:textId="77777777" w:rsidTr="00FD7600">
        <w:tc>
          <w:tcPr>
            <w:tcW w:w="3114" w:type="dxa"/>
            <w:shd w:val="clear" w:color="auto" w:fill="D9E2F3" w:themeFill="accent1" w:themeFillTint="33"/>
          </w:tcPr>
          <w:p w14:paraId="637D6719" w14:textId="138761C7" w:rsidR="00FD7600" w:rsidRDefault="00FD7600" w:rsidP="00FD7600">
            <w:pPr>
              <w:pStyle w:val="Bezproreda"/>
            </w:pPr>
            <w:r w:rsidRPr="00C02966">
              <w:rPr>
                <w:b/>
                <w:bCs/>
              </w:rPr>
              <w:t>Nositelj izrade izvješća:</w:t>
            </w:r>
            <w:r>
              <w:t xml:space="preserve"> </w:t>
            </w:r>
          </w:p>
        </w:tc>
        <w:tc>
          <w:tcPr>
            <w:tcW w:w="5948" w:type="dxa"/>
            <w:shd w:val="clear" w:color="auto" w:fill="D9E2F3" w:themeFill="accent1" w:themeFillTint="33"/>
          </w:tcPr>
          <w:p w14:paraId="4BA5B7E8" w14:textId="4BBEDC9E" w:rsidR="00FD7600" w:rsidRDefault="00FD7600" w:rsidP="00FD7600">
            <w:pPr>
              <w:pStyle w:val="Bezproreda"/>
              <w:jc w:val="both"/>
            </w:pPr>
            <w:r>
              <w:t>Zadarska županija, Upravni odjel za pomorsko dobro, more i promet</w:t>
            </w:r>
          </w:p>
        </w:tc>
      </w:tr>
      <w:tr w:rsidR="00FE6975" w14:paraId="637994DB" w14:textId="77777777" w:rsidTr="00C02966">
        <w:tc>
          <w:tcPr>
            <w:tcW w:w="3114" w:type="dxa"/>
          </w:tcPr>
          <w:p w14:paraId="533D499B" w14:textId="0E13DAF8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akta za koji je provedeno savjetovanje s javnošću</w:t>
            </w:r>
          </w:p>
        </w:tc>
        <w:tc>
          <w:tcPr>
            <w:tcW w:w="5948" w:type="dxa"/>
          </w:tcPr>
          <w:p w14:paraId="713D9B3E" w14:textId="30F434B5" w:rsidR="00FE6975" w:rsidRDefault="00FE6975" w:rsidP="00C02966">
            <w:pPr>
              <w:pStyle w:val="Bezproreda"/>
              <w:jc w:val="both"/>
            </w:pPr>
            <w:r>
              <w:t>Nacrt Plana davanja koncesija na pomorskom dobru Zadarske županije za 2023. godinu</w:t>
            </w:r>
          </w:p>
        </w:tc>
      </w:tr>
      <w:tr w:rsidR="00FE6975" w14:paraId="3A2102D6" w14:textId="77777777" w:rsidTr="00C02966">
        <w:tc>
          <w:tcPr>
            <w:tcW w:w="3114" w:type="dxa"/>
          </w:tcPr>
          <w:p w14:paraId="4A506ECC" w14:textId="51442176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tijela nadležnog za izradu Nacrta</w:t>
            </w:r>
          </w:p>
        </w:tc>
        <w:tc>
          <w:tcPr>
            <w:tcW w:w="5948" w:type="dxa"/>
          </w:tcPr>
          <w:p w14:paraId="0AB76EC4" w14:textId="26CCF166" w:rsidR="00FE6975" w:rsidRDefault="00FE6975" w:rsidP="00C02966">
            <w:pPr>
              <w:pStyle w:val="Bezproreda"/>
              <w:jc w:val="both"/>
            </w:pPr>
            <w:r>
              <w:t xml:space="preserve">Zadarska županija, Upravni odjel za pomorsko dobro, more i promet </w:t>
            </w:r>
          </w:p>
        </w:tc>
      </w:tr>
      <w:tr w:rsidR="00FE6975" w14:paraId="15C3E730" w14:textId="77777777" w:rsidTr="00C02966">
        <w:tc>
          <w:tcPr>
            <w:tcW w:w="3114" w:type="dxa"/>
          </w:tcPr>
          <w:p w14:paraId="1F7696F9" w14:textId="31CAF321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tijela nadležnog za provedbu savjetovanja</w:t>
            </w:r>
          </w:p>
        </w:tc>
        <w:tc>
          <w:tcPr>
            <w:tcW w:w="5948" w:type="dxa"/>
          </w:tcPr>
          <w:p w14:paraId="238A9005" w14:textId="2C187826" w:rsidR="00FE6975" w:rsidRDefault="00FE6975" w:rsidP="00C02966">
            <w:pPr>
              <w:pStyle w:val="Bezproreda"/>
              <w:jc w:val="both"/>
            </w:pPr>
            <w:r>
              <w:t>Zadarska županija, Upravni odjel za pomorsko dobro, more i promet</w:t>
            </w:r>
          </w:p>
        </w:tc>
      </w:tr>
      <w:tr w:rsidR="00FE6975" w14:paraId="5A2DB530" w14:textId="77777777" w:rsidTr="00C02966">
        <w:tc>
          <w:tcPr>
            <w:tcW w:w="3114" w:type="dxa"/>
          </w:tcPr>
          <w:p w14:paraId="1788C7F9" w14:textId="792C5B32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948" w:type="dxa"/>
          </w:tcPr>
          <w:p w14:paraId="028E5053" w14:textId="77777777" w:rsidR="00FE6975" w:rsidRDefault="00C02966" w:rsidP="00C02966">
            <w:pPr>
              <w:pStyle w:val="Bezproreda"/>
              <w:jc w:val="both"/>
            </w:pPr>
            <w:r w:rsidRPr="00C02966">
              <w:t xml:space="preserve">Budući </w:t>
            </w:r>
            <w:r>
              <w:t xml:space="preserve">da </w:t>
            </w:r>
            <w:r w:rsidRPr="00C02966">
              <w:t>je Plan davanja koncesija na pomorskom dobru Zadarske županije akt kojim se utječe na interese građana i pravnih osoba, sukladno članku 11. Zakona o pravu na pristup informacijama (Narodne novine broj 25/13., 85/15., 69/22), prov</w:t>
            </w:r>
            <w:r>
              <w:t xml:space="preserve">eden je </w:t>
            </w:r>
            <w:r w:rsidRPr="00C02966">
              <w:t>postupak savjetovanja s javnošću.</w:t>
            </w:r>
          </w:p>
          <w:p w14:paraId="405EE425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>Koncesiju za gospodarsko korištenje pomorskog dobra te za korištenje ili gradnju građevina od važnosti za županiju daje županijska skupština na rok do najviše 20 godina.</w:t>
            </w:r>
          </w:p>
          <w:p w14:paraId="13632C79" w14:textId="77777777" w:rsidR="00C02966" w:rsidRPr="00C02966" w:rsidRDefault="00C02966" w:rsidP="00C02966">
            <w:pPr>
              <w:pStyle w:val="Bezproreda"/>
              <w:jc w:val="both"/>
            </w:pPr>
          </w:p>
          <w:p w14:paraId="5EADC6F1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 xml:space="preserve">Člankom 78. stavak 1. Zakona o koncesijama („Narodne novine“ broj 69/17, 107/20) davateljima koncesija propisana je obveza izrade godišnjih i srednjoročnih (trogodišnjih) planova davanja koncesija. </w:t>
            </w:r>
          </w:p>
          <w:p w14:paraId="4BB5F31A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ab/>
            </w:r>
          </w:p>
          <w:p w14:paraId="1E3C0756" w14:textId="7F36615A" w:rsidR="00C02966" w:rsidRDefault="00C02966" w:rsidP="00C02966">
            <w:pPr>
              <w:pStyle w:val="Bezproreda"/>
              <w:jc w:val="both"/>
            </w:pPr>
            <w:r w:rsidRPr="00C02966">
              <w:t>Obveza je davatelja koncesije izraditi godišnji plan davanja koncesija za 2023. godinu te ga do kraja siječnja iduće godine dostaviti ministarstvu nadležnom za financije.</w:t>
            </w:r>
          </w:p>
          <w:p w14:paraId="6441B8FF" w14:textId="4862FFDA" w:rsidR="00C02966" w:rsidRDefault="00C02966" w:rsidP="00C02966">
            <w:pPr>
              <w:pStyle w:val="Bezproreda"/>
              <w:jc w:val="both"/>
            </w:pPr>
          </w:p>
          <w:p w14:paraId="647806A4" w14:textId="17CC60B5" w:rsidR="00C02966" w:rsidRPr="00C02966" w:rsidRDefault="00C02966" w:rsidP="00C02966">
            <w:pPr>
              <w:pStyle w:val="Bezproreda"/>
              <w:jc w:val="both"/>
            </w:pPr>
            <w:r w:rsidRPr="00C02966">
              <w:t>Planom davanja koncesija na pomorskom dobru na području Zadarske županije za 2023. godinu utvrđuje se:</w:t>
            </w:r>
          </w:p>
          <w:p w14:paraId="6BA3AAED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planirani broj koncesija,</w:t>
            </w:r>
          </w:p>
          <w:p w14:paraId="00E12EC7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predviđene vrste i predmeti koncesija,</w:t>
            </w:r>
          </w:p>
          <w:p w14:paraId="59CC3254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rokovi na koje se koncesije planiraju dati,</w:t>
            </w:r>
          </w:p>
          <w:p w14:paraId="09B3968A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pravna osnova za davanje koncesije,</w:t>
            </w:r>
          </w:p>
          <w:p w14:paraId="49A2D8CA" w14:textId="77777777" w:rsidR="00C02966" w:rsidRP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procijenjena godišnja naknada za pojedinu koncesiju,</w:t>
            </w:r>
          </w:p>
          <w:p w14:paraId="0763A11E" w14:textId="184D0109" w:rsidR="00C02966" w:rsidRDefault="00C02966" w:rsidP="00C02966">
            <w:pPr>
              <w:pStyle w:val="Bezproreda"/>
              <w:numPr>
                <w:ilvl w:val="0"/>
                <w:numId w:val="1"/>
              </w:numPr>
              <w:jc w:val="both"/>
            </w:pPr>
            <w:r w:rsidRPr="00C02966">
              <w:t>popis ugovora o koncesiji koji istječu u godini na koju se plan odnosi s napomenom za koje se koncesije planira novi postupak davanja koncesije te obrazloženjem razloga za eventualno neplaniranje davanja nove koncesije.</w:t>
            </w:r>
          </w:p>
          <w:p w14:paraId="5D2D6566" w14:textId="3197DD90" w:rsidR="00C02966" w:rsidRDefault="00C02966" w:rsidP="00C02966">
            <w:pPr>
              <w:pStyle w:val="Bezproreda"/>
              <w:jc w:val="both"/>
            </w:pPr>
          </w:p>
          <w:p w14:paraId="756C6363" w14:textId="587447DC" w:rsidR="00C02966" w:rsidRDefault="00C02966" w:rsidP="00C02966">
            <w:pPr>
              <w:pStyle w:val="Bezproreda"/>
              <w:jc w:val="both"/>
            </w:pPr>
            <w:r w:rsidRPr="00C02966">
              <w:rPr>
                <w:bCs/>
              </w:rPr>
              <w:t>Za provođenje Plana potrebno je osigurati sredstva</w:t>
            </w:r>
            <w:r w:rsidRPr="00C02966">
              <w:t xml:space="preserve"> u </w:t>
            </w:r>
            <w:r w:rsidRPr="00C02966">
              <w:rPr>
                <w:bCs/>
              </w:rPr>
              <w:t>Proračunu Zadarske županije za 2023. godinu</w:t>
            </w:r>
            <w:r w:rsidRPr="00C02966">
              <w:t xml:space="preserve">, kroz aktivnost A4101-01 Upravljanje pomorskim dobrom. </w:t>
            </w:r>
          </w:p>
        </w:tc>
      </w:tr>
      <w:tr w:rsidR="00FE6975" w14:paraId="4EAEFE72" w14:textId="77777777" w:rsidTr="00C02966">
        <w:tc>
          <w:tcPr>
            <w:tcW w:w="3114" w:type="dxa"/>
          </w:tcPr>
          <w:p w14:paraId="268CE5C1" w14:textId="4E0330D4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Objava dokumenata za savjetovanje</w:t>
            </w:r>
          </w:p>
        </w:tc>
        <w:tc>
          <w:tcPr>
            <w:tcW w:w="5948" w:type="dxa"/>
          </w:tcPr>
          <w:p w14:paraId="0656E57F" w14:textId="65F55C48" w:rsidR="00FE6975" w:rsidRDefault="00FE6975" w:rsidP="00FE6975">
            <w:pPr>
              <w:pStyle w:val="Bezproreda"/>
            </w:pPr>
            <w:r>
              <w:t>www.zadarska-zupanija.hr</w:t>
            </w:r>
          </w:p>
        </w:tc>
      </w:tr>
      <w:tr w:rsidR="00FE6975" w14:paraId="7ACC12EC" w14:textId="77777777" w:rsidTr="00C02966">
        <w:tc>
          <w:tcPr>
            <w:tcW w:w="3114" w:type="dxa"/>
          </w:tcPr>
          <w:p w14:paraId="043A6532" w14:textId="77777777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Razdoblje provedbe savjetovanja</w:t>
            </w:r>
          </w:p>
          <w:p w14:paraId="2A6435EE" w14:textId="6A0C7433" w:rsidR="00FE6975" w:rsidRPr="00C02966" w:rsidRDefault="00FE6975" w:rsidP="00FE6975">
            <w:pPr>
              <w:pStyle w:val="Bezproreda"/>
              <w:rPr>
                <w:b/>
                <w:bCs/>
              </w:rPr>
            </w:pPr>
          </w:p>
        </w:tc>
        <w:tc>
          <w:tcPr>
            <w:tcW w:w="5948" w:type="dxa"/>
          </w:tcPr>
          <w:p w14:paraId="6175AF1F" w14:textId="6197DB19" w:rsidR="00FE6975" w:rsidRDefault="00FE6975" w:rsidP="00FE6975">
            <w:pPr>
              <w:pStyle w:val="Bezproreda"/>
            </w:pPr>
            <w:r>
              <w:t>21.10.2022.-21.11.2022.</w:t>
            </w:r>
          </w:p>
        </w:tc>
      </w:tr>
      <w:tr w:rsidR="00FE6975" w14:paraId="72063835" w14:textId="77777777" w:rsidTr="00C02966">
        <w:tc>
          <w:tcPr>
            <w:tcW w:w="3114" w:type="dxa"/>
          </w:tcPr>
          <w:p w14:paraId="01FEDFB3" w14:textId="61ABB0F2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lastRenderedPageBreak/>
              <w:t>Pregled osnovnih pokazatelja uključenosti savjetovanja s javnošću</w:t>
            </w:r>
          </w:p>
        </w:tc>
        <w:tc>
          <w:tcPr>
            <w:tcW w:w="5948" w:type="dxa"/>
          </w:tcPr>
          <w:p w14:paraId="29D88229" w14:textId="502A2CED" w:rsidR="00FE6975" w:rsidRDefault="00FE6975" w:rsidP="00FE6975">
            <w:pPr>
              <w:pStyle w:val="Bezproreda"/>
            </w:pPr>
            <w:r>
              <w:t>Nije bilo zaprimljenih mišljenja i prijedloga</w:t>
            </w:r>
          </w:p>
        </w:tc>
      </w:tr>
      <w:tr w:rsidR="00FE6975" w14:paraId="26F3C21B" w14:textId="77777777" w:rsidTr="00C02966">
        <w:tc>
          <w:tcPr>
            <w:tcW w:w="3114" w:type="dxa"/>
          </w:tcPr>
          <w:p w14:paraId="73A74DE0" w14:textId="43FCF755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Pregled prihvaćenih i neprihvaćenih mišljenja i prijedloga s obrazloženjem razloga za neprihvaćanje</w:t>
            </w:r>
          </w:p>
        </w:tc>
        <w:tc>
          <w:tcPr>
            <w:tcW w:w="5948" w:type="dxa"/>
          </w:tcPr>
          <w:p w14:paraId="746377B1" w14:textId="5E564999" w:rsidR="00FE6975" w:rsidRDefault="00FE6975" w:rsidP="00FE6975">
            <w:pPr>
              <w:pStyle w:val="Bezproreda"/>
            </w:pPr>
            <w:r>
              <w:t>Nije bilo zaprimljenih mišljenja i prijedloga</w:t>
            </w:r>
          </w:p>
        </w:tc>
      </w:tr>
      <w:tr w:rsidR="00FE6975" w14:paraId="1A18B6C9" w14:textId="77777777" w:rsidTr="00C02966">
        <w:tc>
          <w:tcPr>
            <w:tcW w:w="3114" w:type="dxa"/>
          </w:tcPr>
          <w:p w14:paraId="706A4293" w14:textId="7403F3F5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 xml:space="preserve">Ostali oblici savjetovanja s javnošću </w:t>
            </w:r>
          </w:p>
        </w:tc>
        <w:tc>
          <w:tcPr>
            <w:tcW w:w="5948" w:type="dxa"/>
          </w:tcPr>
          <w:p w14:paraId="3788E728" w14:textId="15664EBB" w:rsidR="00FE6975" w:rsidRDefault="00FE6975" w:rsidP="00FE6975">
            <w:pPr>
              <w:pStyle w:val="Bezproreda"/>
            </w:pPr>
            <w:r>
              <w:t>/</w:t>
            </w:r>
          </w:p>
        </w:tc>
      </w:tr>
      <w:tr w:rsidR="00FE6975" w14:paraId="0283A265" w14:textId="77777777" w:rsidTr="00C02966">
        <w:tc>
          <w:tcPr>
            <w:tcW w:w="3114" w:type="dxa"/>
          </w:tcPr>
          <w:p w14:paraId="4128FAE9" w14:textId="6EB44920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Troškovi provedenog savjetovanja</w:t>
            </w:r>
          </w:p>
        </w:tc>
        <w:tc>
          <w:tcPr>
            <w:tcW w:w="5948" w:type="dxa"/>
          </w:tcPr>
          <w:p w14:paraId="5C2E97D5" w14:textId="10E72A63" w:rsidR="00FE6975" w:rsidRDefault="00FE6975" w:rsidP="00FE6975">
            <w:pPr>
              <w:pStyle w:val="Bezproreda"/>
            </w:pPr>
            <w:r>
              <w:t>/</w:t>
            </w:r>
          </w:p>
        </w:tc>
      </w:tr>
      <w:tr w:rsidR="00FD7600" w14:paraId="1EB1057C" w14:textId="77777777" w:rsidTr="00C02966">
        <w:tc>
          <w:tcPr>
            <w:tcW w:w="3114" w:type="dxa"/>
          </w:tcPr>
          <w:p w14:paraId="7E93D5D7" w14:textId="4FEE260C" w:rsidR="00FD7600" w:rsidRPr="00C02966" w:rsidRDefault="00FD7600" w:rsidP="00FE6975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Datum sastavljanja izvješća</w:t>
            </w:r>
          </w:p>
        </w:tc>
        <w:tc>
          <w:tcPr>
            <w:tcW w:w="5948" w:type="dxa"/>
          </w:tcPr>
          <w:p w14:paraId="087F8229" w14:textId="0346E22C" w:rsidR="00FD7600" w:rsidRDefault="00FD7600" w:rsidP="00FD7600">
            <w:pPr>
              <w:pStyle w:val="Bezproreda"/>
            </w:pPr>
            <w:r>
              <w:t>22. studenoga 2022. godine</w:t>
            </w:r>
          </w:p>
        </w:tc>
      </w:tr>
    </w:tbl>
    <w:p w14:paraId="60415293" w14:textId="5BABDDCB" w:rsidR="00AE7211" w:rsidRDefault="00AE7211" w:rsidP="00FE6975">
      <w:pPr>
        <w:pStyle w:val="Bezproreda"/>
      </w:pPr>
    </w:p>
    <w:p w14:paraId="6B68A0F1" w14:textId="27F3227B" w:rsidR="00FD7600" w:rsidRDefault="00FD7600" w:rsidP="00FE6975">
      <w:pPr>
        <w:pStyle w:val="Bezproreda"/>
      </w:pPr>
    </w:p>
    <w:p w14:paraId="357E95F0" w14:textId="544AD614" w:rsidR="00FD7600" w:rsidRDefault="00FD7600" w:rsidP="00FE6975">
      <w:pPr>
        <w:pStyle w:val="Bezproreda"/>
      </w:pPr>
    </w:p>
    <w:p w14:paraId="56039874" w14:textId="62FC7627" w:rsidR="00FD7600" w:rsidRDefault="00FD7600" w:rsidP="00FE6975">
      <w:pPr>
        <w:pStyle w:val="Bezproreda"/>
      </w:pPr>
    </w:p>
    <w:p w14:paraId="0A4D921C" w14:textId="5CEAEAC7" w:rsidR="00FD7600" w:rsidRDefault="00FD7600" w:rsidP="00FE6975">
      <w:pPr>
        <w:pStyle w:val="Bezproreda"/>
      </w:pPr>
    </w:p>
    <w:p w14:paraId="3B3DAD62" w14:textId="099DFD10" w:rsidR="00FD7600" w:rsidRDefault="00FD7600" w:rsidP="00FE6975">
      <w:pPr>
        <w:pStyle w:val="Bezproreda"/>
      </w:pPr>
    </w:p>
    <w:sectPr w:rsidR="00FD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822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75"/>
    <w:rsid w:val="00AE7211"/>
    <w:rsid w:val="00C02966"/>
    <w:rsid w:val="00FD760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A926"/>
  <w15:chartTrackingRefBased/>
  <w15:docId w15:val="{B754850C-249A-402B-A41A-9AA1F70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6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Peričin</dc:creator>
  <cp:keywords/>
  <dc:description/>
  <cp:lastModifiedBy>Ljiljana Peričin</cp:lastModifiedBy>
  <cp:revision>2</cp:revision>
  <dcterms:created xsi:type="dcterms:W3CDTF">2022-11-17T13:23:00Z</dcterms:created>
  <dcterms:modified xsi:type="dcterms:W3CDTF">2022-11-17T13:53:00Z</dcterms:modified>
</cp:coreProperties>
</file>