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243E" w14:textId="2967792B" w:rsid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vježbenika radi osposobljavanja za obavljanje poslova radnog mjesta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viši </w:t>
      </w:r>
      <w:r>
        <w:rPr>
          <w:rFonts w:ascii="Times New Roman" w:eastAsia="Calibri" w:hAnsi="Times New Roman" w:cs="Times New Roman"/>
          <w:sz w:val="24"/>
          <w:szCs w:val="24"/>
        </w:rPr>
        <w:t>stručni suradnik</w:t>
      </w: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, radno mjesto broj 1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65</w:t>
      </w: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. iz Pravilnika o unutarnjem redu upravnih tijela Zadarske županije („Službeni glasnik Zadarske županije“ broj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4</w:t>
      </w: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/2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2</w:t>
      </w: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1872CB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1 izvršitelj, </w:t>
      </w:r>
      <w:r w:rsidRPr="002C2A98">
        <w:rPr>
          <w:rFonts w:ascii="Times New Roman" w:eastAsia="Calibri" w:hAnsi="Times New Roman" w:cs="Times New Roman"/>
          <w:sz w:val="24"/>
          <w:szCs w:val="24"/>
        </w:rPr>
        <w:t>na određeno vrijeme od 12 mjeseca (u trajanju vježbeničkog staža koji traje 12 mjeseci), u Upravni odjel za po</w:t>
      </w:r>
      <w:r>
        <w:rPr>
          <w:rFonts w:ascii="Times New Roman" w:eastAsia="Calibri" w:hAnsi="Times New Roman" w:cs="Times New Roman"/>
          <w:sz w:val="24"/>
          <w:szCs w:val="24"/>
        </w:rPr>
        <w:t>ljoprivredu, ribarstvo i EU fondove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>
        <w:rPr>
          <w:rFonts w:ascii="Times New Roman" w:eastAsia="Calibri" w:hAnsi="Times New Roman" w:cs="Times New Roman"/>
          <w:sz w:val="24"/>
          <w:szCs w:val="24"/>
        </w:rPr>
        <w:t>EU fondove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primljena je kandidatkinja </w:t>
      </w:r>
      <w:r>
        <w:rPr>
          <w:rFonts w:ascii="Times New Roman" w:eastAsia="Calibri" w:hAnsi="Times New Roman" w:cs="Times New Roman"/>
          <w:sz w:val="24"/>
          <w:szCs w:val="24"/>
        </w:rPr>
        <w:t>Lana-Kira Athys Mraz Mišur</w:t>
      </w:r>
      <w:r w:rsidR="00FD6612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mag</w:t>
      </w:r>
      <w:r w:rsidRPr="002C2A98">
        <w:rPr>
          <w:rFonts w:ascii="Times New Roman" w:eastAsia="Calibri" w:hAnsi="Times New Roman" w:cs="Times New Roman"/>
          <w:sz w:val="24"/>
          <w:szCs w:val="24"/>
        </w:rPr>
        <w:t>.oec.</w:t>
      </w:r>
    </w:p>
    <w:p w14:paraId="03699FBC" w14:textId="51B9E414" w:rsidR="002C2A98" w:rsidRPr="002C2A98" w:rsidRDefault="002C2A98" w:rsidP="002C2A9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A9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U postupku prijma u službu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 neodređeno vrijeme</w:t>
      </w:r>
      <w:r w:rsidRPr="002C2A98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2A98">
        <w:rPr>
          <w:rFonts w:ascii="Times New Roman" w:eastAsia="Calibri" w:hAnsi="Times New Roman" w:cs="Times New Roman"/>
          <w:sz w:val="24"/>
          <w:szCs w:val="24"/>
        </w:rPr>
        <w:t>u Upravni odjel za po</w:t>
      </w:r>
      <w:r>
        <w:rPr>
          <w:rFonts w:ascii="Times New Roman" w:eastAsia="Calibri" w:hAnsi="Times New Roman" w:cs="Times New Roman"/>
          <w:sz w:val="24"/>
          <w:szCs w:val="24"/>
        </w:rPr>
        <w:t>ljoprivredu, ribarstvo i EU fondove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, Odsjek za </w:t>
      </w:r>
      <w:r>
        <w:rPr>
          <w:rFonts w:ascii="Times New Roman" w:eastAsia="Calibri" w:hAnsi="Times New Roman" w:cs="Times New Roman"/>
          <w:sz w:val="24"/>
          <w:szCs w:val="24"/>
        </w:rPr>
        <w:t>regionalni razvoj</w:t>
      </w:r>
      <w:r w:rsidRPr="002C2A98">
        <w:rPr>
          <w:rFonts w:ascii="Times New Roman" w:eastAsia="Calibri" w:hAnsi="Times New Roman" w:cs="Times New Roman"/>
          <w:sz w:val="24"/>
          <w:szCs w:val="24"/>
        </w:rPr>
        <w:t>, radno mjesto broj 1</w:t>
      </w:r>
      <w:r w:rsidR="001872CB">
        <w:rPr>
          <w:rFonts w:ascii="Times New Roman" w:eastAsia="Calibri" w:hAnsi="Times New Roman" w:cs="Times New Roman"/>
          <w:sz w:val="24"/>
          <w:szCs w:val="24"/>
        </w:rPr>
        <w:t>60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</w:t>
      </w:r>
      <w:r w:rsidR="001872CB">
        <w:rPr>
          <w:rFonts w:ascii="Times New Roman" w:eastAsia="Calibri" w:hAnsi="Times New Roman" w:cs="Times New Roman"/>
          <w:sz w:val="24"/>
          <w:szCs w:val="24"/>
        </w:rPr>
        <w:t>4</w:t>
      </w:r>
      <w:r w:rsidRPr="002C2A98">
        <w:rPr>
          <w:rFonts w:ascii="Times New Roman" w:eastAsia="Calibri" w:hAnsi="Times New Roman" w:cs="Times New Roman"/>
          <w:sz w:val="24"/>
          <w:szCs w:val="24"/>
        </w:rPr>
        <w:t>/</w:t>
      </w:r>
      <w:r w:rsidR="001872CB">
        <w:rPr>
          <w:rFonts w:ascii="Times New Roman" w:eastAsia="Calibri" w:hAnsi="Times New Roman" w:cs="Times New Roman"/>
          <w:sz w:val="24"/>
          <w:szCs w:val="24"/>
        </w:rPr>
        <w:t>22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), savjetnik, 1 izvršitelj, na neodređeno vrijeme, primljena je kandidatkinja </w:t>
      </w:r>
      <w:r w:rsidR="001872CB">
        <w:rPr>
          <w:rFonts w:ascii="Times New Roman" w:eastAsia="Calibri" w:hAnsi="Times New Roman" w:cs="Times New Roman"/>
          <w:sz w:val="24"/>
          <w:szCs w:val="24"/>
        </w:rPr>
        <w:t xml:space="preserve">Jelena Matek, </w:t>
      </w:r>
      <w:r w:rsidRPr="002C2A98">
        <w:rPr>
          <w:rFonts w:ascii="Times New Roman" w:eastAsia="Calibri" w:hAnsi="Times New Roman" w:cs="Times New Roman"/>
          <w:sz w:val="24"/>
          <w:szCs w:val="24"/>
        </w:rPr>
        <w:t xml:space="preserve">mag. oec. </w:t>
      </w:r>
    </w:p>
    <w:p w14:paraId="00A7A944" w14:textId="77777777" w:rsidR="007F3336" w:rsidRDefault="007F3336"/>
    <w:sectPr w:rsidR="007F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98"/>
    <w:rsid w:val="001872CB"/>
    <w:rsid w:val="002C2A98"/>
    <w:rsid w:val="007F3336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70164"/>
  <w15:chartTrackingRefBased/>
  <w15:docId w15:val="{57631A86-1D79-4BFC-AFD3-FF358CBE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Franka Perković</cp:lastModifiedBy>
  <cp:revision>2</cp:revision>
  <dcterms:created xsi:type="dcterms:W3CDTF">2022-06-08T07:00:00Z</dcterms:created>
  <dcterms:modified xsi:type="dcterms:W3CDTF">2022-06-08T07:11:00Z</dcterms:modified>
</cp:coreProperties>
</file>