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8343" w14:textId="77777777" w:rsidR="00BE3303" w:rsidRDefault="00BE3303" w:rsidP="00BE3303">
      <w:pPr>
        <w:pStyle w:val="Opisslike"/>
        <w:jc w:val="center"/>
        <w:rPr>
          <w:rFonts w:ascii="Arial Narrow" w:hAnsi="Arial Narrow"/>
          <w:sz w:val="24"/>
          <w:szCs w:val="24"/>
        </w:rPr>
      </w:pPr>
      <w:bookmarkStart w:id="0" w:name="_Toc468978617"/>
      <w:r w:rsidRPr="00F742DA">
        <w:rPr>
          <w:rFonts w:ascii="Arial Narrow" w:hAnsi="Arial Narrow"/>
          <w:sz w:val="24"/>
          <w:szCs w:val="24"/>
        </w:rPr>
        <w:t>Obrazac Izvješća o savjetovanju s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5191"/>
      </w:tblGrid>
      <w:tr w:rsidR="00BE3303" w:rsidRPr="00380E25" w14:paraId="01E79EB3" w14:textId="77777777" w:rsidTr="004638D8">
        <w:trPr>
          <w:trHeight w:val="719"/>
        </w:trPr>
        <w:tc>
          <w:tcPr>
            <w:tcW w:w="9062" w:type="dxa"/>
            <w:gridSpan w:val="2"/>
            <w:tcBorders>
              <w:bottom w:val="single" w:sz="4" w:space="0" w:color="2F5496" w:themeColor="accent1" w:themeShade="BF"/>
            </w:tcBorders>
            <w:shd w:val="clear" w:color="auto" w:fill="B4C6E7" w:themeFill="accent1" w:themeFillTint="66"/>
            <w:vAlign w:val="center"/>
          </w:tcPr>
          <w:p w14:paraId="76B75A22" w14:textId="77777777" w:rsidR="00BE3303" w:rsidRPr="00380E25" w:rsidRDefault="00BE3303" w:rsidP="004638D8">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14:paraId="57DAD048" w14:textId="64E845F7" w:rsidR="00BE3303" w:rsidRDefault="00BE3303" w:rsidP="004546B8">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U POSTUPKU DONOŠENJA </w:t>
            </w:r>
            <w:r>
              <w:rPr>
                <w:rFonts w:ascii="Arial Narrow" w:hAnsi="Arial Narrow" w:cs="Times New Roman"/>
                <w:b/>
                <w:bCs/>
                <w:sz w:val="20"/>
                <w:szCs w:val="20"/>
              </w:rPr>
              <w:t>PROGAMA RAZVOJA TEHNIČKE KULTURE ZADARSKE ŽUPANIJE ZA RAZDOBLJE DO 2027. GODINE</w:t>
            </w:r>
          </w:p>
          <w:p w14:paraId="272A0307" w14:textId="77777777" w:rsidR="00BE3303" w:rsidRPr="00380E25" w:rsidRDefault="00BE3303" w:rsidP="00BE3303">
            <w:pPr>
              <w:spacing w:after="0" w:line="240" w:lineRule="auto"/>
              <w:jc w:val="center"/>
              <w:rPr>
                <w:rFonts w:ascii="Arial Narrow" w:hAnsi="Arial Narrow" w:cs="Times New Roman"/>
                <w:b/>
                <w:bCs/>
                <w:sz w:val="20"/>
                <w:szCs w:val="20"/>
              </w:rPr>
            </w:pPr>
          </w:p>
          <w:p w14:paraId="00754A07" w14:textId="77777777" w:rsidR="00BE3303" w:rsidRPr="00380E25" w:rsidRDefault="00BE3303" w:rsidP="004638D8">
            <w:pPr>
              <w:spacing w:after="0" w:line="240" w:lineRule="auto"/>
              <w:jc w:val="center"/>
              <w:rPr>
                <w:rFonts w:ascii="Arial Narrow" w:hAnsi="Arial Narrow" w:cs="Times New Roman"/>
                <w:b/>
                <w:bCs/>
                <w:sz w:val="20"/>
                <w:szCs w:val="20"/>
              </w:rPr>
            </w:pPr>
            <w:r w:rsidRPr="00042E2B">
              <w:rPr>
                <w:rFonts w:ascii="Arial Narrow" w:hAnsi="Arial Narrow" w:cs="Times New Roman"/>
                <w:b/>
                <w:bCs/>
                <w:sz w:val="20"/>
                <w:szCs w:val="20"/>
              </w:rPr>
              <w:t>ZADARSKA ŽUPANIJA</w:t>
            </w:r>
            <w:r w:rsidRPr="00380E25">
              <w:rPr>
                <w:rFonts w:ascii="Arial Narrow" w:hAnsi="Arial Narrow" w:cs="Times New Roman"/>
                <w:b/>
                <w:bCs/>
                <w:sz w:val="20"/>
                <w:szCs w:val="20"/>
              </w:rPr>
              <w:t xml:space="preserve"> </w:t>
            </w:r>
          </w:p>
          <w:p w14:paraId="2EA5A94A" w14:textId="295CD6C4" w:rsidR="00BE3303" w:rsidRPr="00380E25" w:rsidRDefault="00BE3303" w:rsidP="004638D8">
            <w:pPr>
              <w:spacing w:after="0" w:line="240" w:lineRule="auto"/>
              <w:jc w:val="center"/>
              <w:rPr>
                <w:rFonts w:ascii="Arial Narrow" w:hAnsi="Arial Narrow" w:cs="Times New Roman"/>
                <w:b/>
                <w:bCs/>
                <w:sz w:val="20"/>
                <w:szCs w:val="20"/>
              </w:rPr>
            </w:pPr>
            <w:r w:rsidRPr="1C9005E7">
              <w:rPr>
                <w:rFonts w:ascii="Arial Narrow" w:hAnsi="Arial Narrow" w:cs="Times New Roman"/>
                <w:b/>
                <w:bCs/>
                <w:sz w:val="20"/>
                <w:szCs w:val="20"/>
              </w:rPr>
              <w:t xml:space="preserve">ZADAR, </w:t>
            </w:r>
            <w:r w:rsidR="00EB277D">
              <w:rPr>
                <w:rFonts w:ascii="Arial Narrow" w:hAnsi="Arial Narrow" w:cs="Times New Roman"/>
                <w:b/>
                <w:bCs/>
                <w:sz w:val="20"/>
                <w:szCs w:val="20"/>
              </w:rPr>
              <w:t>22</w:t>
            </w:r>
            <w:r w:rsidR="00B25428">
              <w:rPr>
                <w:rFonts w:ascii="Arial Narrow" w:hAnsi="Arial Narrow" w:cs="Times New Roman"/>
                <w:b/>
                <w:bCs/>
                <w:sz w:val="20"/>
                <w:szCs w:val="20"/>
              </w:rPr>
              <w:t xml:space="preserve">. </w:t>
            </w:r>
            <w:r w:rsidR="00472EE5">
              <w:rPr>
                <w:rFonts w:ascii="Arial Narrow" w:hAnsi="Arial Narrow" w:cs="Times New Roman"/>
                <w:b/>
                <w:bCs/>
                <w:sz w:val="20"/>
                <w:szCs w:val="20"/>
              </w:rPr>
              <w:t>o</w:t>
            </w:r>
            <w:r>
              <w:rPr>
                <w:rFonts w:ascii="Arial Narrow" w:hAnsi="Arial Narrow" w:cs="Times New Roman"/>
                <w:b/>
                <w:bCs/>
                <w:sz w:val="20"/>
                <w:szCs w:val="20"/>
              </w:rPr>
              <w:t>žujk</w:t>
            </w:r>
            <w:r w:rsidR="00B25428">
              <w:rPr>
                <w:rFonts w:ascii="Arial Narrow" w:hAnsi="Arial Narrow" w:cs="Times New Roman"/>
                <w:b/>
                <w:bCs/>
                <w:sz w:val="20"/>
                <w:szCs w:val="20"/>
              </w:rPr>
              <w:t>a</w:t>
            </w:r>
            <w:r w:rsidRPr="1C9005E7">
              <w:rPr>
                <w:rFonts w:ascii="Arial Narrow" w:hAnsi="Arial Narrow" w:cs="Times New Roman"/>
                <w:b/>
                <w:bCs/>
                <w:sz w:val="20"/>
                <w:szCs w:val="20"/>
              </w:rPr>
              <w:t xml:space="preserve"> 2022.godine</w:t>
            </w:r>
          </w:p>
          <w:p w14:paraId="245C3EF2" w14:textId="77777777" w:rsidR="00BE3303" w:rsidRPr="00380E25" w:rsidRDefault="00BE3303" w:rsidP="004638D8">
            <w:pPr>
              <w:spacing w:after="0" w:line="240" w:lineRule="auto"/>
              <w:jc w:val="center"/>
              <w:rPr>
                <w:rFonts w:ascii="Arial Narrow" w:hAnsi="Arial Narrow" w:cs="Times New Roman"/>
                <w:b/>
                <w:bCs/>
                <w:sz w:val="20"/>
                <w:szCs w:val="20"/>
              </w:rPr>
            </w:pPr>
          </w:p>
        </w:tc>
      </w:tr>
      <w:tr w:rsidR="00BE3303" w:rsidRPr="00380E25" w14:paraId="3D1627B0" w14:textId="77777777" w:rsidTr="004638D8">
        <w:tc>
          <w:tcPr>
            <w:tcW w:w="387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2DBFED84" w14:textId="77777777" w:rsidR="00BE3303" w:rsidRPr="00380E25" w:rsidRDefault="00BE3303" w:rsidP="004638D8">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Naziv akta za koji je provedeno savjetovanje s javnošću </w:t>
            </w:r>
          </w:p>
        </w:tc>
        <w:tc>
          <w:tcPr>
            <w:tcW w:w="519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3707B0CB" w14:textId="50026AE1" w:rsidR="00BE3303" w:rsidRPr="00380E25" w:rsidRDefault="00BE3303" w:rsidP="004638D8">
            <w:pPr>
              <w:spacing w:after="120" w:line="240" w:lineRule="auto"/>
              <w:jc w:val="both"/>
              <w:rPr>
                <w:rFonts w:ascii="Arial Narrow" w:hAnsi="Arial Narrow" w:cs="Times New Roman"/>
                <w:bCs/>
                <w:sz w:val="20"/>
                <w:szCs w:val="20"/>
              </w:rPr>
            </w:pPr>
            <w:r>
              <w:rPr>
                <w:rFonts w:ascii="Arial Narrow" w:hAnsi="Arial Narrow" w:cs="Times New Roman"/>
                <w:bCs/>
                <w:sz w:val="20"/>
                <w:szCs w:val="20"/>
              </w:rPr>
              <w:t>Program razvoja tehničke kulture Zadarske županije za razdoblje do 2027. godine</w:t>
            </w:r>
          </w:p>
        </w:tc>
      </w:tr>
      <w:tr w:rsidR="00BE3303" w:rsidRPr="00380E25" w14:paraId="392C24F9" w14:textId="77777777" w:rsidTr="004638D8">
        <w:tc>
          <w:tcPr>
            <w:tcW w:w="387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15FD551F" w14:textId="77777777" w:rsidR="00BE3303" w:rsidRPr="00380E25" w:rsidRDefault="00BE3303" w:rsidP="004638D8">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Naziv tijela nadležnog za izradu nacrta</w:t>
            </w:r>
            <w:r>
              <w:rPr>
                <w:rFonts w:ascii="Arial Narrow" w:hAnsi="Arial Narrow" w:cs="Times New Roman"/>
                <w:b/>
                <w:bCs/>
                <w:sz w:val="20"/>
                <w:szCs w:val="20"/>
              </w:rPr>
              <w:t xml:space="preserve"> / provedbu savjetovanja </w:t>
            </w:r>
          </w:p>
        </w:tc>
        <w:tc>
          <w:tcPr>
            <w:tcW w:w="519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32B732FF" w14:textId="77777777" w:rsidR="00BE3303" w:rsidRPr="00380E25" w:rsidRDefault="00BE3303" w:rsidP="004638D8">
            <w:pPr>
              <w:spacing w:after="120" w:line="240" w:lineRule="auto"/>
              <w:jc w:val="both"/>
              <w:rPr>
                <w:rFonts w:ascii="Arial Narrow" w:hAnsi="Arial Narrow" w:cs="Times New Roman"/>
                <w:bCs/>
                <w:sz w:val="20"/>
                <w:szCs w:val="20"/>
              </w:rPr>
            </w:pPr>
            <w:r>
              <w:rPr>
                <w:rFonts w:ascii="Arial Narrow" w:hAnsi="Arial Narrow" w:cs="Times New Roman"/>
                <w:bCs/>
                <w:sz w:val="20"/>
                <w:szCs w:val="20"/>
              </w:rPr>
              <w:t xml:space="preserve">Zadarska županija </w:t>
            </w:r>
          </w:p>
        </w:tc>
      </w:tr>
      <w:tr w:rsidR="00BE3303" w:rsidRPr="00380E25" w14:paraId="545F123C" w14:textId="77777777" w:rsidTr="004638D8">
        <w:tc>
          <w:tcPr>
            <w:tcW w:w="387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6D93311B" w14:textId="77777777" w:rsidR="00BE3303" w:rsidRPr="00380E25" w:rsidRDefault="00BE3303" w:rsidP="004638D8">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Razlozi za donošenje akta i ciljevi koji se njime žele postići uz sažetak ključnih pitanja</w:t>
            </w:r>
          </w:p>
        </w:tc>
        <w:tc>
          <w:tcPr>
            <w:tcW w:w="519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02D1EFB1" w14:textId="1C9FB00A" w:rsidR="00741EDE" w:rsidRDefault="00741EDE" w:rsidP="004638D8">
            <w:pPr>
              <w:spacing w:after="120" w:line="240" w:lineRule="auto"/>
              <w:jc w:val="both"/>
              <w:rPr>
                <w:rFonts w:ascii="Arial Narrow" w:hAnsi="Arial Narrow" w:cs="Times New Roman"/>
                <w:bCs/>
                <w:sz w:val="20"/>
                <w:szCs w:val="20"/>
              </w:rPr>
            </w:pPr>
            <w:r w:rsidRPr="00741EDE">
              <w:rPr>
                <w:rFonts w:ascii="Arial Narrow" w:hAnsi="Arial Narrow" w:cs="Times New Roman"/>
                <w:bCs/>
                <w:sz w:val="20"/>
                <w:szCs w:val="20"/>
              </w:rPr>
              <w:t>Program razvoja tehničke kulture Zadarske županije za razdoblje do 2027. godine je</w:t>
            </w:r>
            <w:r w:rsidR="00CC28F1">
              <w:rPr>
                <w:rFonts w:ascii="Arial Narrow" w:hAnsi="Arial Narrow" w:cs="Times New Roman"/>
                <w:bCs/>
                <w:sz w:val="20"/>
                <w:szCs w:val="20"/>
              </w:rPr>
              <w:t xml:space="preserve"> provedbeni</w:t>
            </w:r>
            <w:r w:rsidRPr="00741EDE">
              <w:rPr>
                <w:rFonts w:ascii="Arial Narrow" w:hAnsi="Arial Narrow" w:cs="Times New Roman"/>
                <w:bCs/>
                <w:sz w:val="20"/>
                <w:szCs w:val="20"/>
              </w:rPr>
              <w:t xml:space="preserve"> akt</w:t>
            </w:r>
            <w:r w:rsidR="007E2FC1">
              <w:rPr>
                <w:rFonts w:ascii="Arial Narrow" w:hAnsi="Arial Narrow" w:cs="Times New Roman"/>
                <w:bCs/>
                <w:sz w:val="20"/>
                <w:szCs w:val="20"/>
              </w:rPr>
              <w:t xml:space="preserve"> strateškog planiranja</w:t>
            </w:r>
            <w:r w:rsidRPr="00741EDE">
              <w:rPr>
                <w:rFonts w:ascii="Arial Narrow" w:hAnsi="Arial Narrow" w:cs="Times New Roman"/>
                <w:bCs/>
                <w:sz w:val="20"/>
                <w:szCs w:val="20"/>
              </w:rPr>
              <w:t xml:space="preserve"> metodološki usklađen s Planom razvoja Zadarske županije za razdoblje 2021.</w:t>
            </w:r>
            <w:r w:rsidR="007E2FC1">
              <w:rPr>
                <w:rFonts w:ascii="Arial Narrow" w:hAnsi="Arial Narrow" w:cs="Times New Roman"/>
                <w:bCs/>
                <w:sz w:val="20"/>
                <w:szCs w:val="20"/>
              </w:rPr>
              <w:t xml:space="preserve"> </w:t>
            </w:r>
            <w:r w:rsidRPr="00741EDE">
              <w:rPr>
                <w:rFonts w:ascii="Arial Narrow" w:hAnsi="Arial Narrow" w:cs="Times New Roman"/>
                <w:bCs/>
                <w:sz w:val="20"/>
                <w:szCs w:val="20"/>
              </w:rPr>
              <w:t>-</w:t>
            </w:r>
            <w:r w:rsidR="007E2FC1">
              <w:rPr>
                <w:rFonts w:ascii="Arial Narrow" w:hAnsi="Arial Narrow" w:cs="Times New Roman"/>
                <w:bCs/>
                <w:sz w:val="20"/>
                <w:szCs w:val="20"/>
              </w:rPr>
              <w:t xml:space="preserve"> </w:t>
            </w:r>
            <w:r w:rsidRPr="00741EDE">
              <w:rPr>
                <w:rFonts w:ascii="Arial Narrow" w:hAnsi="Arial Narrow" w:cs="Times New Roman"/>
                <w:bCs/>
                <w:sz w:val="20"/>
                <w:szCs w:val="20"/>
              </w:rPr>
              <w:t>2027. godine, te Nacionalnom razvojnom strategijom do 2030. godine.</w:t>
            </w:r>
            <w:r w:rsidR="000E33B3">
              <w:rPr>
                <w:rFonts w:ascii="Arial Narrow" w:hAnsi="Arial Narrow" w:cs="Times New Roman"/>
                <w:bCs/>
                <w:sz w:val="20"/>
                <w:szCs w:val="20"/>
              </w:rPr>
              <w:t xml:space="preserve"> </w:t>
            </w:r>
            <w:r w:rsidR="000E33B3" w:rsidRPr="00F669BF">
              <w:rPr>
                <w:rFonts w:ascii="Arial Narrow" w:hAnsi="Arial Narrow" w:cs="Times New Roman"/>
                <w:bCs/>
                <w:sz w:val="20"/>
                <w:szCs w:val="20"/>
              </w:rPr>
              <w:t>Program razvoja tehničke kulture sadrži viziju razvoja, opis razvojnih potreba i potencijala, popis posebnih ciljeva i ključnih pokazatelja ishoda, financijski plan te okvir za praćenje.</w:t>
            </w:r>
          </w:p>
          <w:p w14:paraId="32E67F09" w14:textId="45570C3E" w:rsidR="00C00A80" w:rsidRDefault="00C00A80" w:rsidP="004638D8">
            <w:pPr>
              <w:spacing w:after="120" w:line="240" w:lineRule="auto"/>
              <w:jc w:val="both"/>
              <w:rPr>
                <w:rFonts w:ascii="Arial Narrow" w:hAnsi="Arial Narrow" w:cs="Times New Roman"/>
                <w:bCs/>
                <w:sz w:val="20"/>
                <w:szCs w:val="20"/>
              </w:rPr>
            </w:pPr>
            <w:r w:rsidRPr="00C00A80">
              <w:rPr>
                <w:rFonts w:ascii="Arial Narrow" w:hAnsi="Arial Narrow" w:cs="Times New Roman"/>
                <w:bCs/>
                <w:sz w:val="20"/>
                <w:szCs w:val="20"/>
              </w:rPr>
              <w:t>Program razvoja tehničke kulture Zadarske županije za razdoblje do 2027. godine nastao je kao rezultat nedostatk</w:t>
            </w:r>
            <w:r w:rsidR="00F669BF">
              <w:rPr>
                <w:rFonts w:ascii="Arial Narrow" w:hAnsi="Arial Narrow" w:cs="Times New Roman"/>
                <w:bCs/>
                <w:sz w:val="20"/>
                <w:szCs w:val="20"/>
              </w:rPr>
              <w:t>a</w:t>
            </w:r>
            <w:r w:rsidRPr="00C00A80">
              <w:rPr>
                <w:rFonts w:ascii="Arial Narrow" w:hAnsi="Arial Narrow" w:cs="Times New Roman"/>
                <w:bCs/>
                <w:sz w:val="20"/>
                <w:szCs w:val="20"/>
              </w:rPr>
              <w:t xml:space="preserve"> ishodišne točke za planiranje daljnjeg razvoja tehničke kulture, kako na nacionalnoj, tako i na regionalno</w:t>
            </w:r>
            <w:r w:rsidR="00CC28F1">
              <w:rPr>
                <w:rFonts w:ascii="Arial Narrow" w:hAnsi="Arial Narrow" w:cs="Times New Roman"/>
                <w:bCs/>
                <w:sz w:val="20"/>
                <w:szCs w:val="20"/>
              </w:rPr>
              <w:t xml:space="preserve">j te </w:t>
            </w:r>
            <w:r w:rsidRPr="00C00A80">
              <w:rPr>
                <w:rFonts w:ascii="Arial Narrow" w:hAnsi="Arial Narrow" w:cs="Times New Roman"/>
                <w:bCs/>
                <w:sz w:val="20"/>
                <w:szCs w:val="20"/>
              </w:rPr>
              <w:t>lokalnoj razini</w:t>
            </w:r>
            <w:r>
              <w:rPr>
                <w:rFonts w:ascii="Arial Narrow" w:hAnsi="Arial Narrow" w:cs="Times New Roman"/>
                <w:bCs/>
                <w:sz w:val="20"/>
                <w:szCs w:val="20"/>
              </w:rPr>
              <w:t>.</w:t>
            </w:r>
          </w:p>
          <w:p w14:paraId="3D64964E" w14:textId="3F5614A8" w:rsidR="00BE3303" w:rsidRDefault="00C00A80" w:rsidP="004638D8">
            <w:pPr>
              <w:spacing w:after="120" w:line="240" w:lineRule="auto"/>
              <w:jc w:val="both"/>
              <w:rPr>
                <w:rFonts w:ascii="Arial Narrow" w:hAnsi="Arial Narrow" w:cs="Times New Roman"/>
                <w:bCs/>
                <w:sz w:val="20"/>
                <w:szCs w:val="20"/>
              </w:rPr>
            </w:pPr>
            <w:r w:rsidRPr="00C00A80">
              <w:rPr>
                <w:rFonts w:ascii="Arial Narrow" w:hAnsi="Arial Narrow" w:cs="Times New Roman"/>
                <w:bCs/>
                <w:sz w:val="20"/>
                <w:szCs w:val="20"/>
              </w:rPr>
              <w:t>Dokument Program razvoja tehničke kulture Zadarske županije za razdoblje do 2027. godine prvenstveno se oslanja na postojeći zakonodavni okvir pri čemu se analiziraju četiri djelatnosti, odnosno područja koja su sastavna komponenta razvoja tehničke kulture: gospodarstvo, obrazovanje, jedinice lokalne samouprave i organizacije civilnog društva Zadarske županije</w:t>
            </w:r>
            <w:r>
              <w:rPr>
                <w:rFonts w:ascii="Arial Narrow" w:hAnsi="Arial Narrow" w:cs="Times New Roman"/>
                <w:bCs/>
                <w:sz w:val="20"/>
                <w:szCs w:val="20"/>
              </w:rPr>
              <w:t>.</w:t>
            </w:r>
          </w:p>
          <w:p w14:paraId="31138196" w14:textId="2978A596" w:rsidR="00F669BF" w:rsidRPr="00380E25" w:rsidRDefault="00F669BF" w:rsidP="000E33B3">
            <w:pPr>
              <w:spacing w:after="120" w:line="240" w:lineRule="auto"/>
              <w:jc w:val="both"/>
              <w:rPr>
                <w:rFonts w:ascii="Arial Narrow" w:hAnsi="Arial Narrow" w:cs="Times New Roman"/>
                <w:bCs/>
                <w:sz w:val="20"/>
                <w:szCs w:val="20"/>
              </w:rPr>
            </w:pPr>
            <w:r w:rsidRPr="00F669BF">
              <w:rPr>
                <w:rFonts w:ascii="Arial Narrow" w:hAnsi="Arial Narrow" w:cs="Times New Roman"/>
                <w:bCs/>
                <w:sz w:val="20"/>
                <w:szCs w:val="20"/>
              </w:rPr>
              <w:t xml:space="preserve">Program razvoja tehničke kulture Zadarske županije za razdoblje do 2027. godine sektorski je akt strateškog planiranja te čini temeljnu podlogu za izradu projekata koji se prijavljuju za bespovratna sredstva u nadolazećoj financijskoj perspektivi, a promiču razvoj STEM-a (znanost, tehnologija, inženjerstvo, matematika) i tehničke kulture u Zadarskoj županiji. </w:t>
            </w:r>
          </w:p>
        </w:tc>
      </w:tr>
      <w:tr w:rsidR="00BE3303" w:rsidRPr="00380E25" w14:paraId="20B69686" w14:textId="77777777" w:rsidTr="004638D8">
        <w:trPr>
          <w:trHeight w:val="525"/>
        </w:trPr>
        <w:tc>
          <w:tcPr>
            <w:tcW w:w="3871" w:type="dxa"/>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5E4B7138" w14:textId="77777777" w:rsidR="00BE3303" w:rsidRDefault="00BE3303" w:rsidP="004638D8">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Objava dokumenata za savjetovanje</w:t>
            </w:r>
            <w:r>
              <w:rPr>
                <w:rFonts w:ascii="Arial Narrow" w:hAnsi="Arial Narrow" w:cs="Times New Roman"/>
                <w:b/>
                <w:bCs/>
                <w:sz w:val="20"/>
                <w:szCs w:val="20"/>
              </w:rPr>
              <w:t xml:space="preserve"> </w:t>
            </w:r>
          </w:p>
          <w:p w14:paraId="0F4360FD" w14:textId="77777777" w:rsidR="00BE3303" w:rsidRDefault="00BE3303" w:rsidP="004638D8">
            <w:pPr>
              <w:spacing w:after="120" w:line="240" w:lineRule="auto"/>
              <w:rPr>
                <w:rFonts w:ascii="Arial Narrow" w:hAnsi="Arial Narrow" w:cs="Times New Roman"/>
                <w:b/>
                <w:bCs/>
                <w:sz w:val="20"/>
                <w:szCs w:val="20"/>
              </w:rPr>
            </w:pPr>
          </w:p>
          <w:p w14:paraId="26EC961D" w14:textId="77777777" w:rsidR="00BE3303" w:rsidRPr="00380E25" w:rsidRDefault="00BE3303" w:rsidP="004638D8">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Razdoblje provedbe savjetovanja </w:t>
            </w:r>
          </w:p>
        </w:tc>
        <w:tc>
          <w:tcPr>
            <w:tcW w:w="519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5D47A5F5" w14:textId="77777777" w:rsidR="00BE3303" w:rsidRPr="00380E25" w:rsidRDefault="00174D4A" w:rsidP="004638D8">
            <w:pPr>
              <w:spacing w:after="120" w:line="240" w:lineRule="auto"/>
              <w:jc w:val="both"/>
              <w:rPr>
                <w:rFonts w:ascii="Arial Narrow" w:hAnsi="Arial Narrow" w:cs="Times New Roman"/>
                <w:bCs/>
                <w:sz w:val="20"/>
                <w:szCs w:val="20"/>
              </w:rPr>
            </w:pPr>
            <w:hyperlink r:id="rId6" w:history="1">
              <w:r w:rsidR="00BE3303" w:rsidRPr="000D2A08">
                <w:rPr>
                  <w:rStyle w:val="Hiperveza"/>
                  <w:rFonts w:ascii="Arial Narrow" w:hAnsi="Arial Narrow" w:cs="Times New Roman"/>
                  <w:bCs/>
                  <w:sz w:val="20"/>
                  <w:szCs w:val="20"/>
                </w:rPr>
                <w:t>www.zadarska-zupanija.hr</w:t>
              </w:r>
            </w:hyperlink>
          </w:p>
        </w:tc>
      </w:tr>
      <w:tr w:rsidR="00BE3303" w:rsidRPr="00380E25" w14:paraId="427CFCC8" w14:textId="77777777" w:rsidTr="004638D8">
        <w:trPr>
          <w:trHeight w:val="190"/>
        </w:trPr>
        <w:tc>
          <w:tcPr>
            <w:tcW w:w="3871" w:type="dxa"/>
            <w:vMerge/>
            <w:vAlign w:val="center"/>
          </w:tcPr>
          <w:p w14:paraId="17B96973" w14:textId="77777777" w:rsidR="00BE3303" w:rsidRPr="00380E25" w:rsidRDefault="00BE3303" w:rsidP="004638D8">
            <w:pPr>
              <w:spacing w:after="120" w:line="240" w:lineRule="auto"/>
              <w:rPr>
                <w:rFonts w:ascii="Arial Narrow" w:hAnsi="Arial Narrow" w:cs="Times New Roman"/>
                <w:b/>
                <w:bCs/>
                <w:sz w:val="20"/>
                <w:szCs w:val="20"/>
              </w:rPr>
            </w:pPr>
          </w:p>
        </w:tc>
        <w:tc>
          <w:tcPr>
            <w:tcW w:w="5191"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auto"/>
            <w:vAlign w:val="center"/>
          </w:tcPr>
          <w:p w14:paraId="3F0F214A" w14:textId="50759C19" w:rsidR="00BE3303" w:rsidRPr="00380E25" w:rsidRDefault="00CE1A64" w:rsidP="004638D8">
            <w:pPr>
              <w:spacing w:after="120" w:line="240" w:lineRule="auto"/>
              <w:jc w:val="both"/>
              <w:rPr>
                <w:rFonts w:ascii="Arial Narrow" w:hAnsi="Arial Narrow" w:cs="Times New Roman"/>
                <w:sz w:val="20"/>
                <w:szCs w:val="20"/>
              </w:rPr>
            </w:pPr>
            <w:r>
              <w:rPr>
                <w:rFonts w:ascii="Arial Narrow" w:hAnsi="Arial Narrow" w:cs="Times New Roman"/>
                <w:sz w:val="20"/>
                <w:szCs w:val="20"/>
              </w:rPr>
              <w:t>4</w:t>
            </w:r>
            <w:r w:rsidR="00BE3303" w:rsidRPr="1C9005E7">
              <w:rPr>
                <w:rFonts w:ascii="Arial Narrow" w:hAnsi="Arial Narrow" w:cs="Times New Roman"/>
                <w:sz w:val="20"/>
                <w:szCs w:val="20"/>
              </w:rPr>
              <w:t xml:space="preserve">. </w:t>
            </w:r>
            <w:r>
              <w:rPr>
                <w:rFonts w:ascii="Arial Narrow" w:hAnsi="Arial Narrow" w:cs="Times New Roman"/>
                <w:sz w:val="20"/>
                <w:szCs w:val="20"/>
              </w:rPr>
              <w:t>veljače</w:t>
            </w:r>
            <w:r w:rsidR="00BE3303" w:rsidRPr="1C9005E7">
              <w:rPr>
                <w:rFonts w:ascii="Arial Narrow" w:hAnsi="Arial Narrow" w:cs="Times New Roman"/>
                <w:sz w:val="20"/>
                <w:szCs w:val="20"/>
              </w:rPr>
              <w:t xml:space="preserve"> 202</w:t>
            </w:r>
            <w:r>
              <w:rPr>
                <w:rFonts w:ascii="Arial Narrow" w:hAnsi="Arial Narrow" w:cs="Times New Roman"/>
                <w:sz w:val="20"/>
                <w:szCs w:val="20"/>
              </w:rPr>
              <w:t>2</w:t>
            </w:r>
            <w:r w:rsidR="00BE3303" w:rsidRPr="1C9005E7">
              <w:rPr>
                <w:rFonts w:ascii="Arial Narrow" w:hAnsi="Arial Narrow" w:cs="Times New Roman"/>
                <w:sz w:val="20"/>
                <w:szCs w:val="20"/>
              </w:rPr>
              <w:t xml:space="preserve">. – </w:t>
            </w:r>
            <w:r>
              <w:rPr>
                <w:rFonts w:ascii="Arial Narrow" w:hAnsi="Arial Narrow" w:cs="Times New Roman"/>
                <w:sz w:val="20"/>
                <w:szCs w:val="20"/>
              </w:rPr>
              <w:t>7</w:t>
            </w:r>
            <w:r w:rsidR="00BE3303" w:rsidRPr="1C9005E7">
              <w:rPr>
                <w:rFonts w:ascii="Arial Narrow" w:hAnsi="Arial Narrow" w:cs="Times New Roman"/>
                <w:sz w:val="20"/>
                <w:szCs w:val="20"/>
              </w:rPr>
              <w:t xml:space="preserve">. </w:t>
            </w:r>
            <w:r>
              <w:rPr>
                <w:rFonts w:ascii="Arial Narrow" w:hAnsi="Arial Narrow" w:cs="Times New Roman"/>
                <w:sz w:val="20"/>
                <w:szCs w:val="20"/>
              </w:rPr>
              <w:t>ožujka</w:t>
            </w:r>
            <w:r w:rsidR="00BE3303" w:rsidRPr="1C9005E7">
              <w:rPr>
                <w:rFonts w:ascii="Arial Narrow" w:hAnsi="Arial Narrow" w:cs="Times New Roman"/>
                <w:sz w:val="20"/>
                <w:szCs w:val="20"/>
              </w:rPr>
              <w:t xml:space="preserve"> 202</w:t>
            </w:r>
            <w:r>
              <w:rPr>
                <w:rFonts w:ascii="Arial Narrow" w:hAnsi="Arial Narrow" w:cs="Times New Roman"/>
                <w:sz w:val="20"/>
                <w:szCs w:val="20"/>
              </w:rPr>
              <w:t>2</w:t>
            </w:r>
            <w:r w:rsidR="00BE3303" w:rsidRPr="1C9005E7">
              <w:rPr>
                <w:rFonts w:ascii="Arial Narrow" w:hAnsi="Arial Narrow" w:cs="Times New Roman"/>
                <w:sz w:val="20"/>
                <w:szCs w:val="20"/>
              </w:rPr>
              <w:t>. godine</w:t>
            </w:r>
          </w:p>
        </w:tc>
      </w:tr>
      <w:tr w:rsidR="00BE3303" w:rsidRPr="00380E25" w14:paraId="6EBC60F8" w14:textId="77777777" w:rsidTr="00841326">
        <w:trPr>
          <w:trHeight w:val="45"/>
        </w:trPr>
        <w:tc>
          <w:tcPr>
            <w:tcW w:w="387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4FFA69E2" w14:textId="4F9FAE6F" w:rsidR="00BE3303" w:rsidRPr="00841326" w:rsidRDefault="00841326" w:rsidP="00841326">
            <w:r w:rsidRPr="00380E25">
              <w:rPr>
                <w:rFonts w:ascii="Arial Narrow" w:hAnsi="Arial Narrow" w:cs="Times New Roman"/>
                <w:b/>
                <w:bCs/>
                <w:sz w:val="20"/>
                <w:szCs w:val="20"/>
              </w:rPr>
              <w:t>Pregled prihvaćenih i neprihvaćenih mišljenja i prijedloga s obrazloženjem razloga za neprihvaćanje</w:t>
            </w:r>
          </w:p>
        </w:tc>
        <w:tc>
          <w:tcPr>
            <w:tcW w:w="519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54BCEC26" w14:textId="2B45D16A" w:rsidR="00BE3303" w:rsidRPr="00380E25" w:rsidRDefault="00841326" w:rsidP="004638D8">
            <w:pPr>
              <w:jc w:val="both"/>
              <w:rPr>
                <w:rFonts w:ascii="Arial Narrow" w:hAnsi="Arial Narrow" w:cs="Times New Roman"/>
                <w:bCs/>
                <w:sz w:val="20"/>
                <w:szCs w:val="20"/>
              </w:rPr>
            </w:pPr>
            <w:r>
              <w:rPr>
                <w:rFonts w:ascii="Arial Narrow" w:hAnsi="Arial Narrow" w:cs="Times New Roman"/>
                <w:bCs/>
                <w:sz w:val="20"/>
                <w:szCs w:val="20"/>
              </w:rPr>
              <w:t>Nije bilo zaprimljenih primjedbi/ prijedloga/komentara</w:t>
            </w:r>
          </w:p>
        </w:tc>
      </w:tr>
      <w:tr w:rsidR="00BE3303" w:rsidRPr="00380E25" w14:paraId="485A8A20" w14:textId="77777777" w:rsidTr="004638D8">
        <w:tc>
          <w:tcPr>
            <w:tcW w:w="387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4BE0EAE7" w14:textId="799E395B" w:rsidR="00BE3303" w:rsidRPr="00380E25" w:rsidRDefault="00841326" w:rsidP="004638D8">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Ostali oblici savjetovanja s javnošću</w:t>
            </w:r>
          </w:p>
        </w:tc>
        <w:tc>
          <w:tcPr>
            <w:tcW w:w="519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3B946E5C" w14:textId="745D646C" w:rsidR="00BE3303" w:rsidRPr="00380E25" w:rsidRDefault="00841326" w:rsidP="004638D8">
            <w:pPr>
              <w:spacing w:after="120" w:line="240" w:lineRule="auto"/>
              <w:jc w:val="both"/>
              <w:rPr>
                <w:rFonts w:ascii="Arial Narrow" w:hAnsi="Arial Narrow" w:cs="Times New Roman"/>
                <w:bCs/>
                <w:sz w:val="20"/>
                <w:szCs w:val="20"/>
              </w:rPr>
            </w:pPr>
            <w:r w:rsidRPr="00F36B87">
              <w:rPr>
                <w:rFonts w:ascii="Arial Narrow" w:hAnsi="Arial Narrow" w:cs="Times New Roman"/>
                <w:bCs/>
                <w:sz w:val="20"/>
                <w:szCs w:val="20"/>
              </w:rPr>
              <w:t>Iskazano u Prilogu I.</w:t>
            </w:r>
          </w:p>
        </w:tc>
      </w:tr>
      <w:tr w:rsidR="00BE3303" w:rsidRPr="00380E25" w14:paraId="63B048F3" w14:textId="77777777" w:rsidTr="004638D8">
        <w:tc>
          <w:tcPr>
            <w:tcW w:w="387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5471CB22" w14:textId="5C69B9AC" w:rsidR="00BE3303" w:rsidRPr="00380E25" w:rsidRDefault="00841326" w:rsidP="004638D8">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Troškovi provedenog savjetovanja</w:t>
            </w:r>
          </w:p>
        </w:tc>
        <w:tc>
          <w:tcPr>
            <w:tcW w:w="519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2C8ACB91" w14:textId="132DABDE" w:rsidR="00BE3303" w:rsidRPr="00380E25" w:rsidRDefault="00841326" w:rsidP="004638D8">
            <w:pPr>
              <w:spacing w:after="120" w:line="240" w:lineRule="auto"/>
              <w:jc w:val="both"/>
              <w:rPr>
                <w:rFonts w:ascii="Arial Narrow" w:hAnsi="Arial Narrow" w:cs="Times New Roman"/>
                <w:bCs/>
                <w:sz w:val="20"/>
                <w:szCs w:val="20"/>
              </w:rPr>
            </w:pPr>
            <w:r w:rsidRPr="00A0380F">
              <w:rPr>
                <w:rFonts w:ascii="Arial Narrow" w:hAnsi="Arial Narrow" w:cs="Times New Roman"/>
                <w:bCs/>
                <w:sz w:val="20"/>
                <w:szCs w:val="20"/>
              </w:rPr>
              <w:t>0 kuna</w:t>
            </w:r>
          </w:p>
        </w:tc>
      </w:tr>
    </w:tbl>
    <w:p w14:paraId="5E36B846" w14:textId="5A273060" w:rsidR="00C8691E" w:rsidRDefault="00C8691E"/>
    <w:p w14:paraId="2C77ACB7" w14:textId="77777777" w:rsidR="00841326" w:rsidRDefault="00841326"/>
    <w:p w14:paraId="1475439C" w14:textId="77777777" w:rsidR="000E33B3" w:rsidRDefault="000E33B3"/>
    <w:p w14:paraId="71AF8286" w14:textId="77777777" w:rsidR="000E33B3" w:rsidRDefault="000E33B3"/>
    <w:p w14:paraId="30417584" w14:textId="53FB6D16" w:rsidR="00BB308E" w:rsidRPr="00EE27AC" w:rsidRDefault="00BB308E" w:rsidP="00BB308E">
      <w:pPr>
        <w:jc w:val="both"/>
        <w:rPr>
          <w:b/>
          <w:bCs/>
        </w:rPr>
      </w:pPr>
      <w:r w:rsidRPr="00EE27AC">
        <w:rPr>
          <w:b/>
          <w:bCs/>
        </w:rPr>
        <w:lastRenderedPageBreak/>
        <w:t xml:space="preserve">Prilog </w:t>
      </w:r>
      <w:r w:rsidR="00FC0EC8">
        <w:rPr>
          <w:b/>
          <w:bCs/>
        </w:rPr>
        <w:t>1</w:t>
      </w:r>
      <w:r w:rsidRPr="00EE27AC">
        <w:rPr>
          <w:b/>
          <w:bCs/>
        </w:rPr>
        <w:t>. Prikaz ostalih oblika savjetovanja s javnošću sukladno planu savjetovanja na lokalnoj i regionalnoj razini</w:t>
      </w:r>
    </w:p>
    <w:tbl>
      <w:tblPr>
        <w:tblStyle w:val="Reetkatablice"/>
        <w:tblpPr w:leftFromText="180" w:rightFromText="180" w:vertAnchor="text" w:horzAnchor="margin" w:tblpY="156"/>
        <w:tblW w:w="9351" w:type="dxa"/>
        <w:tblLook w:val="04A0" w:firstRow="1" w:lastRow="0" w:firstColumn="1" w:lastColumn="0" w:noHBand="0" w:noVBand="1"/>
      </w:tblPr>
      <w:tblGrid>
        <w:gridCol w:w="1949"/>
        <w:gridCol w:w="2011"/>
        <w:gridCol w:w="1362"/>
        <w:gridCol w:w="1114"/>
        <w:gridCol w:w="1298"/>
        <w:gridCol w:w="1617"/>
      </w:tblGrid>
      <w:tr w:rsidR="00BB308E" w:rsidRPr="00982AE9" w14:paraId="636F2D01" w14:textId="77777777" w:rsidTr="00870A30">
        <w:trPr>
          <w:trHeight w:val="406"/>
        </w:trPr>
        <w:tc>
          <w:tcPr>
            <w:tcW w:w="9351" w:type="dxa"/>
            <w:gridSpan w:val="6"/>
            <w:tcBorders>
              <w:top w:val="single" w:sz="4" w:space="0" w:color="auto"/>
              <w:left w:val="single" w:sz="4" w:space="0" w:color="auto"/>
              <w:bottom w:val="single" w:sz="4" w:space="0" w:color="auto"/>
              <w:right w:val="single" w:sz="4" w:space="0" w:color="auto"/>
            </w:tcBorders>
            <w:shd w:val="clear" w:color="auto" w:fill="B8CCE4"/>
          </w:tcPr>
          <w:p w14:paraId="5A461800" w14:textId="77777777" w:rsidR="00BB308E" w:rsidRPr="001F38D9" w:rsidRDefault="00BB308E" w:rsidP="00870A30">
            <w:pPr>
              <w:contextualSpacing/>
              <w:rPr>
                <w:b/>
                <w:bCs/>
                <w:color w:val="000000" w:themeColor="text1"/>
              </w:rPr>
            </w:pPr>
            <w:r>
              <w:rPr>
                <w:b/>
                <w:bCs/>
                <w:color w:val="000000" w:themeColor="text1"/>
              </w:rPr>
              <w:t>Prikaz o</w:t>
            </w:r>
            <w:r w:rsidRPr="009764B5">
              <w:rPr>
                <w:b/>
                <w:bCs/>
                <w:color w:val="000000" w:themeColor="text1"/>
              </w:rPr>
              <w:t>stali</w:t>
            </w:r>
            <w:r>
              <w:rPr>
                <w:b/>
                <w:bCs/>
                <w:color w:val="000000" w:themeColor="text1"/>
              </w:rPr>
              <w:t>h</w:t>
            </w:r>
            <w:r w:rsidRPr="009764B5">
              <w:rPr>
                <w:b/>
                <w:bCs/>
                <w:color w:val="000000" w:themeColor="text1"/>
              </w:rPr>
              <w:t xml:space="preserve"> obli</w:t>
            </w:r>
            <w:r>
              <w:rPr>
                <w:b/>
                <w:bCs/>
                <w:color w:val="000000" w:themeColor="text1"/>
              </w:rPr>
              <w:t>ka</w:t>
            </w:r>
            <w:r w:rsidRPr="009764B5">
              <w:rPr>
                <w:b/>
                <w:bCs/>
                <w:color w:val="000000" w:themeColor="text1"/>
              </w:rPr>
              <w:t xml:space="preserve"> savjetovanja s javnošću </w:t>
            </w:r>
            <w:r>
              <w:rPr>
                <w:b/>
                <w:bCs/>
                <w:color w:val="000000" w:themeColor="text1"/>
              </w:rPr>
              <w:t>sukladno p</w:t>
            </w:r>
            <w:r w:rsidRPr="001F38D9">
              <w:rPr>
                <w:b/>
                <w:bCs/>
                <w:color w:val="000000" w:themeColor="text1"/>
              </w:rPr>
              <w:t>lan</w:t>
            </w:r>
            <w:r>
              <w:rPr>
                <w:b/>
                <w:bCs/>
                <w:color w:val="000000" w:themeColor="text1"/>
              </w:rPr>
              <w:t>u</w:t>
            </w:r>
            <w:r w:rsidRPr="001F38D9">
              <w:rPr>
                <w:b/>
                <w:bCs/>
                <w:color w:val="000000" w:themeColor="text1"/>
              </w:rPr>
              <w:t xml:space="preserve"> savjetovanja na lokalnoj i regionalnoj razini </w:t>
            </w:r>
          </w:p>
          <w:p w14:paraId="4E13AA0A" w14:textId="77777777" w:rsidR="00BB308E" w:rsidRPr="001F38D9" w:rsidRDefault="00BB308E" w:rsidP="00870A30">
            <w:pPr>
              <w:ind w:left="1267"/>
              <w:contextualSpacing/>
              <w:rPr>
                <w:color w:val="000000" w:themeColor="text1"/>
              </w:rPr>
            </w:pPr>
          </w:p>
        </w:tc>
      </w:tr>
      <w:tr w:rsidR="00BB308E" w:rsidRPr="00982AE9" w14:paraId="2F143037" w14:textId="77777777" w:rsidTr="00472EE5">
        <w:trPr>
          <w:trHeight w:val="268"/>
        </w:trPr>
        <w:tc>
          <w:tcPr>
            <w:tcW w:w="1949" w:type="dxa"/>
            <w:tcBorders>
              <w:top w:val="single" w:sz="4" w:space="0" w:color="auto"/>
            </w:tcBorders>
            <w:vAlign w:val="center"/>
          </w:tcPr>
          <w:p w14:paraId="3B1E645E" w14:textId="6E512B3E" w:rsidR="00BB308E" w:rsidRPr="00FC4559" w:rsidRDefault="00BB308E" w:rsidP="00870A30">
            <w:pPr>
              <w:pStyle w:val="Bezproreda"/>
              <w:jc w:val="center"/>
              <w:rPr>
                <w:rFonts w:eastAsiaTheme="minorHAnsi"/>
                <w:b/>
                <w:bCs/>
                <w:color w:val="000000" w:themeColor="text1"/>
                <w:sz w:val="20"/>
                <w:szCs w:val="20"/>
              </w:rPr>
            </w:pPr>
            <w:r w:rsidRPr="00FC4559">
              <w:rPr>
                <w:rFonts w:eastAsiaTheme="minorHAnsi"/>
                <w:b/>
                <w:bCs/>
                <w:color w:val="000000" w:themeColor="text1"/>
                <w:sz w:val="20"/>
                <w:szCs w:val="20"/>
              </w:rPr>
              <w:t xml:space="preserve">FAZA IZRADE </w:t>
            </w:r>
            <w:r w:rsidR="00FC4559" w:rsidRPr="00FC4559">
              <w:rPr>
                <w:rFonts w:eastAsiaTheme="minorHAnsi"/>
                <w:b/>
                <w:bCs/>
                <w:color w:val="000000" w:themeColor="text1"/>
                <w:sz w:val="20"/>
                <w:szCs w:val="20"/>
              </w:rPr>
              <w:t>PROGRAMA TEHNIČKE KULTURE ZA ZADARSKU ŽUPANIJU  ZA RAZDOBLJE DO 2027. GODINE</w:t>
            </w:r>
          </w:p>
        </w:tc>
        <w:tc>
          <w:tcPr>
            <w:tcW w:w="2011" w:type="dxa"/>
            <w:tcBorders>
              <w:top w:val="single" w:sz="4" w:space="0" w:color="auto"/>
            </w:tcBorders>
            <w:vAlign w:val="center"/>
          </w:tcPr>
          <w:p w14:paraId="17FD3E4C" w14:textId="77777777" w:rsidR="00BB308E" w:rsidRPr="001F38D9" w:rsidRDefault="00BB308E" w:rsidP="00870A30">
            <w:pPr>
              <w:pStyle w:val="Bezproreda"/>
              <w:jc w:val="center"/>
              <w:rPr>
                <w:rFonts w:eastAsiaTheme="minorHAnsi"/>
                <w:b/>
                <w:bCs/>
                <w:color w:val="000000" w:themeColor="text1"/>
              </w:rPr>
            </w:pPr>
            <w:r w:rsidRPr="001F38D9">
              <w:rPr>
                <w:rFonts w:eastAsiaTheme="minorHAnsi"/>
                <w:b/>
                <w:bCs/>
                <w:color w:val="000000" w:themeColor="text1"/>
              </w:rPr>
              <w:t>AKTIVNOSTI</w:t>
            </w:r>
          </w:p>
          <w:p w14:paraId="694B9C69" w14:textId="77777777" w:rsidR="00BB308E" w:rsidRPr="001F38D9" w:rsidRDefault="00BB308E" w:rsidP="00870A30">
            <w:pPr>
              <w:jc w:val="center"/>
              <w:rPr>
                <w:rFonts w:cs="Times New Roman"/>
                <w:b/>
                <w:bCs/>
                <w:color w:val="000000" w:themeColor="text1"/>
              </w:rPr>
            </w:pPr>
            <w:r w:rsidRPr="001F38D9">
              <w:rPr>
                <w:rFonts w:eastAsiaTheme="minorHAnsi"/>
                <w:b/>
                <w:bCs/>
                <w:color w:val="000000" w:themeColor="text1"/>
              </w:rPr>
              <w:t>(MEHANIZMI)</w:t>
            </w:r>
          </w:p>
        </w:tc>
        <w:tc>
          <w:tcPr>
            <w:tcW w:w="1362" w:type="dxa"/>
            <w:tcBorders>
              <w:top w:val="single" w:sz="4" w:space="0" w:color="auto"/>
            </w:tcBorders>
            <w:vAlign w:val="center"/>
          </w:tcPr>
          <w:p w14:paraId="14BC47D5" w14:textId="77777777" w:rsidR="00BB308E" w:rsidRPr="001F38D9" w:rsidRDefault="00BB308E" w:rsidP="00870A30">
            <w:pPr>
              <w:jc w:val="center"/>
              <w:rPr>
                <w:rFonts w:cs="Times New Roman"/>
                <w:b/>
                <w:bCs/>
                <w:color w:val="000000" w:themeColor="text1"/>
              </w:rPr>
            </w:pPr>
            <w:r w:rsidRPr="001F38D9">
              <w:rPr>
                <w:rFonts w:cs="Times New Roman"/>
                <w:b/>
                <w:bCs/>
                <w:color w:val="000000" w:themeColor="text1"/>
              </w:rPr>
              <w:t>VREMENSKI PERIOD</w:t>
            </w:r>
          </w:p>
        </w:tc>
        <w:tc>
          <w:tcPr>
            <w:tcW w:w="1114" w:type="dxa"/>
            <w:tcBorders>
              <w:top w:val="single" w:sz="4" w:space="0" w:color="auto"/>
            </w:tcBorders>
            <w:vAlign w:val="center"/>
          </w:tcPr>
          <w:p w14:paraId="161C6822" w14:textId="77777777" w:rsidR="00BB308E" w:rsidRPr="001F38D9" w:rsidRDefault="00BB308E" w:rsidP="00870A30">
            <w:pPr>
              <w:jc w:val="center"/>
              <w:rPr>
                <w:rFonts w:cs="Times New Roman"/>
                <w:b/>
                <w:bCs/>
                <w:color w:val="000000" w:themeColor="text1"/>
              </w:rPr>
            </w:pPr>
            <w:r w:rsidRPr="001F38D9">
              <w:rPr>
                <w:rFonts w:cs="Times New Roman"/>
                <w:b/>
                <w:bCs/>
                <w:color w:val="000000" w:themeColor="text1"/>
              </w:rPr>
              <w:t>NOSITELJI</w:t>
            </w:r>
          </w:p>
        </w:tc>
        <w:tc>
          <w:tcPr>
            <w:tcW w:w="1298" w:type="dxa"/>
            <w:tcBorders>
              <w:top w:val="single" w:sz="4" w:space="0" w:color="auto"/>
            </w:tcBorders>
            <w:vAlign w:val="center"/>
          </w:tcPr>
          <w:p w14:paraId="5AD3AB34" w14:textId="77777777" w:rsidR="00BB308E" w:rsidRPr="001F38D9" w:rsidRDefault="00BB308E" w:rsidP="00870A30">
            <w:pPr>
              <w:jc w:val="center"/>
              <w:rPr>
                <w:rFonts w:cs="Times New Roman"/>
                <w:b/>
                <w:bCs/>
                <w:color w:val="000000" w:themeColor="text1"/>
              </w:rPr>
            </w:pPr>
            <w:r w:rsidRPr="001F38D9">
              <w:rPr>
                <w:rFonts w:cs="Times New Roman"/>
                <w:b/>
                <w:bCs/>
                <w:color w:val="000000" w:themeColor="text1"/>
              </w:rPr>
              <w:t>CILJNA SKUPINA</w:t>
            </w:r>
          </w:p>
        </w:tc>
        <w:tc>
          <w:tcPr>
            <w:tcW w:w="1617" w:type="dxa"/>
            <w:tcBorders>
              <w:top w:val="single" w:sz="4" w:space="0" w:color="auto"/>
            </w:tcBorders>
            <w:vAlign w:val="center"/>
          </w:tcPr>
          <w:p w14:paraId="055BD557" w14:textId="77777777" w:rsidR="00BB308E" w:rsidRPr="001F38D9" w:rsidRDefault="00BB308E" w:rsidP="00870A30">
            <w:pPr>
              <w:jc w:val="center"/>
              <w:rPr>
                <w:rFonts w:cs="Times New Roman"/>
                <w:b/>
                <w:bCs/>
                <w:color w:val="000000" w:themeColor="text1"/>
              </w:rPr>
            </w:pPr>
            <w:r w:rsidRPr="001F38D9">
              <w:rPr>
                <w:rFonts w:cs="Times New Roman"/>
                <w:b/>
                <w:bCs/>
                <w:color w:val="000000" w:themeColor="text1"/>
              </w:rPr>
              <w:t>INDIKATORI</w:t>
            </w:r>
          </w:p>
        </w:tc>
      </w:tr>
      <w:tr w:rsidR="00870A30" w:rsidRPr="00982AE9" w14:paraId="024116A8" w14:textId="77777777" w:rsidTr="00472EE5">
        <w:trPr>
          <w:trHeight w:val="1614"/>
        </w:trPr>
        <w:tc>
          <w:tcPr>
            <w:tcW w:w="1949" w:type="dxa"/>
            <w:vAlign w:val="center"/>
          </w:tcPr>
          <w:p w14:paraId="1D382152" w14:textId="77777777" w:rsidR="00870A30" w:rsidRPr="001F38D9" w:rsidRDefault="00870A30" w:rsidP="00870A30">
            <w:pPr>
              <w:rPr>
                <w:rFonts w:cs="Times New Roman"/>
                <w:color w:val="000000" w:themeColor="text1"/>
              </w:rPr>
            </w:pPr>
            <w:r w:rsidRPr="006C0F0A">
              <w:rPr>
                <w:rFonts w:cs="Times New Roman"/>
                <w:color w:val="000000" w:themeColor="text1"/>
              </w:rPr>
              <w:t>Prikupljanje podataka i informacija za izradu analitičkih podloga</w:t>
            </w:r>
          </w:p>
        </w:tc>
        <w:tc>
          <w:tcPr>
            <w:tcW w:w="2011" w:type="dxa"/>
          </w:tcPr>
          <w:p w14:paraId="0D62FCAA" w14:textId="77777777" w:rsidR="00870A30" w:rsidRPr="001F38D9" w:rsidRDefault="00870A30" w:rsidP="00870A30">
            <w:pPr>
              <w:rPr>
                <w:rFonts w:cs="Times New Roman"/>
                <w:color w:val="000000" w:themeColor="text1"/>
              </w:rPr>
            </w:pPr>
            <w:r w:rsidRPr="001F38D9">
              <w:rPr>
                <w:rFonts w:cs="Times New Roman"/>
                <w:color w:val="000000" w:themeColor="text1"/>
              </w:rPr>
              <w:t xml:space="preserve">Organizacija sastanaka fokus grupa </w:t>
            </w:r>
          </w:p>
        </w:tc>
        <w:tc>
          <w:tcPr>
            <w:tcW w:w="1362" w:type="dxa"/>
          </w:tcPr>
          <w:p w14:paraId="2983D03D" w14:textId="07631624" w:rsidR="00870A30" w:rsidRPr="001F38D9" w:rsidRDefault="00870A30" w:rsidP="00870A30">
            <w:pPr>
              <w:pStyle w:val="Bezproreda"/>
              <w:jc w:val="center"/>
              <w:rPr>
                <w:rFonts w:eastAsiaTheme="minorHAnsi"/>
                <w:color w:val="000000" w:themeColor="text1"/>
              </w:rPr>
            </w:pPr>
            <w:r w:rsidRPr="00D85497">
              <w:rPr>
                <w:rFonts w:eastAsiaTheme="minorHAnsi"/>
                <w:color w:val="000000" w:themeColor="text1"/>
              </w:rPr>
              <w:t>Od 2</w:t>
            </w:r>
            <w:r>
              <w:rPr>
                <w:rFonts w:eastAsiaTheme="minorHAnsi"/>
                <w:color w:val="000000" w:themeColor="text1"/>
              </w:rPr>
              <w:t>5</w:t>
            </w:r>
            <w:r w:rsidRPr="00D85497">
              <w:rPr>
                <w:rFonts w:eastAsiaTheme="minorHAnsi"/>
                <w:color w:val="000000" w:themeColor="text1"/>
              </w:rPr>
              <w:t>.</w:t>
            </w:r>
            <w:r w:rsidR="009B1636">
              <w:rPr>
                <w:rFonts w:eastAsiaTheme="minorHAnsi"/>
                <w:color w:val="000000" w:themeColor="text1"/>
              </w:rPr>
              <w:t>02.</w:t>
            </w:r>
            <w:r>
              <w:rPr>
                <w:rFonts w:eastAsiaTheme="minorHAnsi"/>
                <w:color w:val="000000" w:themeColor="text1"/>
              </w:rPr>
              <w:t xml:space="preserve">2020. </w:t>
            </w:r>
            <w:r w:rsidRPr="00D85497">
              <w:rPr>
                <w:rFonts w:eastAsiaTheme="minorHAnsi"/>
                <w:color w:val="000000" w:themeColor="text1"/>
              </w:rPr>
              <w:t xml:space="preserve">do </w:t>
            </w:r>
            <w:r w:rsidR="0033140E">
              <w:rPr>
                <w:rFonts w:eastAsiaTheme="minorHAnsi"/>
                <w:color w:val="000000" w:themeColor="text1"/>
              </w:rPr>
              <w:t>0</w:t>
            </w:r>
            <w:r>
              <w:rPr>
                <w:rFonts w:eastAsiaTheme="minorHAnsi"/>
                <w:color w:val="000000" w:themeColor="text1"/>
              </w:rPr>
              <w:t>9</w:t>
            </w:r>
            <w:r w:rsidRPr="00D85497">
              <w:rPr>
                <w:rFonts w:eastAsiaTheme="minorHAnsi"/>
                <w:color w:val="000000" w:themeColor="text1"/>
              </w:rPr>
              <w:t>.</w:t>
            </w:r>
            <w:r w:rsidR="0033140E">
              <w:rPr>
                <w:rFonts w:eastAsiaTheme="minorHAnsi"/>
                <w:color w:val="000000" w:themeColor="text1"/>
              </w:rPr>
              <w:t>06.</w:t>
            </w:r>
            <w:r w:rsidRPr="00D85497">
              <w:rPr>
                <w:rFonts w:eastAsiaTheme="minorHAnsi"/>
                <w:color w:val="000000" w:themeColor="text1"/>
              </w:rPr>
              <w:t>202</w:t>
            </w:r>
            <w:r>
              <w:rPr>
                <w:rFonts w:eastAsiaTheme="minorHAnsi"/>
                <w:color w:val="000000" w:themeColor="text1"/>
              </w:rPr>
              <w:t>1</w:t>
            </w:r>
            <w:r w:rsidRPr="00D85497">
              <w:rPr>
                <w:rFonts w:eastAsiaTheme="minorHAnsi"/>
                <w:color w:val="000000" w:themeColor="text1"/>
              </w:rPr>
              <w:t>.</w:t>
            </w:r>
          </w:p>
        </w:tc>
        <w:tc>
          <w:tcPr>
            <w:tcW w:w="1114" w:type="dxa"/>
          </w:tcPr>
          <w:p w14:paraId="40D87CC4" w14:textId="77777777" w:rsidR="00870A30" w:rsidRPr="001F38D9" w:rsidRDefault="00870A30" w:rsidP="00870A30">
            <w:pPr>
              <w:pStyle w:val="Bezproreda"/>
              <w:jc w:val="center"/>
              <w:rPr>
                <w:rFonts w:eastAsiaTheme="minorHAnsi"/>
                <w:color w:val="000000" w:themeColor="text1"/>
              </w:rPr>
            </w:pPr>
            <w:r w:rsidRPr="001F38D9">
              <w:rPr>
                <w:rFonts w:eastAsiaTheme="minorHAnsi"/>
                <w:color w:val="000000" w:themeColor="text1"/>
              </w:rPr>
              <w:t>ZADRA NOVA</w:t>
            </w:r>
          </w:p>
        </w:tc>
        <w:tc>
          <w:tcPr>
            <w:tcW w:w="1298" w:type="dxa"/>
          </w:tcPr>
          <w:p w14:paraId="4C37456B" w14:textId="77777777" w:rsidR="00870A30" w:rsidRPr="001F38D9" w:rsidRDefault="00870A30" w:rsidP="00870A30">
            <w:pPr>
              <w:pStyle w:val="Bezproreda"/>
              <w:jc w:val="center"/>
              <w:rPr>
                <w:rFonts w:eastAsiaTheme="minorHAnsi"/>
                <w:color w:val="000000" w:themeColor="text1"/>
              </w:rPr>
            </w:pPr>
            <w:r w:rsidRPr="001F38D9">
              <w:rPr>
                <w:rFonts w:eastAsiaTheme="minorHAnsi"/>
                <w:color w:val="000000" w:themeColor="text1"/>
              </w:rPr>
              <w:t>Dionici</w:t>
            </w:r>
          </w:p>
        </w:tc>
        <w:tc>
          <w:tcPr>
            <w:tcW w:w="1617" w:type="dxa"/>
          </w:tcPr>
          <w:p w14:paraId="7F6EE805" w14:textId="1E9BDE10" w:rsidR="00870A30" w:rsidRPr="00D70943" w:rsidRDefault="00870A30" w:rsidP="00870A30">
            <w:pPr>
              <w:pStyle w:val="Bezproreda"/>
              <w:rPr>
                <w:rFonts w:eastAsiaTheme="minorHAnsi"/>
                <w:color w:val="000000" w:themeColor="text1"/>
              </w:rPr>
            </w:pPr>
            <w:r w:rsidRPr="001F38D9">
              <w:rPr>
                <w:rFonts w:eastAsiaTheme="minorHAnsi"/>
                <w:color w:val="000000" w:themeColor="text1"/>
              </w:rPr>
              <w:t>-</w:t>
            </w:r>
            <w:r w:rsidRPr="00D70943">
              <w:rPr>
                <w:rFonts w:eastAsiaTheme="minorHAnsi"/>
                <w:color w:val="000000" w:themeColor="text1"/>
              </w:rPr>
              <w:t>broj održanih sastanaka: 3</w:t>
            </w:r>
          </w:p>
          <w:p w14:paraId="5CC7F2F6" w14:textId="77777777" w:rsidR="00870A30" w:rsidRPr="00D70943" w:rsidRDefault="00870A30" w:rsidP="00870A30">
            <w:pPr>
              <w:pStyle w:val="Bezproreda"/>
              <w:rPr>
                <w:rFonts w:eastAsiaTheme="minorHAnsi"/>
                <w:color w:val="000000" w:themeColor="text1"/>
              </w:rPr>
            </w:pPr>
          </w:p>
          <w:p w14:paraId="7DC0BDFA" w14:textId="00CD4BF3" w:rsidR="00870A30" w:rsidRPr="00D70943" w:rsidRDefault="00870A30" w:rsidP="00870A30">
            <w:pPr>
              <w:pStyle w:val="Bezproreda"/>
              <w:rPr>
                <w:rFonts w:eastAsiaTheme="minorHAnsi"/>
                <w:color w:val="000000" w:themeColor="text1"/>
              </w:rPr>
            </w:pPr>
            <w:r w:rsidRPr="00D70943">
              <w:rPr>
                <w:rFonts w:eastAsiaTheme="minorHAnsi"/>
                <w:color w:val="000000" w:themeColor="text1"/>
              </w:rPr>
              <w:t xml:space="preserve">-broj sudionika: </w:t>
            </w:r>
          </w:p>
          <w:p w14:paraId="66450E43" w14:textId="55FE6427" w:rsidR="00870A30" w:rsidRPr="001F38D9" w:rsidRDefault="00DB0678" w:rsidP="00870A30">
            <w:pPr>
              <w:pStyle w:val="Bezproreda"/>
              <w:rPr>
                <w:rFonts w:eastAsiaTheme="minorHAnsi"/>
                <w:color w:val="000000" w:themeColor="text1"/>
              </w:rPr>
            </w:pPr>
            <w:r>
              <w:rPr>
                <w:rFonts w:eastAsiaTheme="minorHAnsi"/>
                <w:color w:val="000000" w:themeColor="text1"/>
              </w:rPr>
              <w:t>28</w:t>
            </w:r>
            <w:r w:rsidR="00227AA4">
              <w:rPr>
                <w:rFonts w:eastAsiaTheme="minorHAnsi"/>
                <w:color w:val="000000" w:themeColor="text1"/>
              </w:rPr>
              <w:t xml:space="preserve"> </w:t>
            </w:r>
          </w:p>
        </w:tc>
      </w:tr>
      <w:tr w:rsidR="00870A30" w:rsidRPr="00982AE9" w14:paraId="6131EBE9" w14:textId="77777777" w:rsidTr="00472EE5">
        <w:trPr>
          <w:trHeight w:val="262"/>
        </w:trPr>
        <w:tc>
          <w:tcPr>
            <w:tcW w:w="1949" w:type="dxa"/>
            <w:vAlign w:val="center"/>
          </w:tcPr>
          <w:p w14:paraId="031B770A" w14:textId="5FDA2592" w:rsidR="00870A30" w:rsidRPr="006C0F0A" w:rsidRDefault="00870A30" w:rsidP="00870A30">
            <w:pPr>
              <w:rPr>
                <w:rFonts w:cs="Times New Roman"/>
                <w:color w:val="000000" w:themeColor="text1"/>
              </w:rPr>
            </w:pPr>
            <w:r w:rsidRPr="00870A30">
              <w:rPr>
                <w:rFonts w:cs="Times New Roman"/>
                <w:color w:val="000000" w:themeColor="text1"/>
              </w:rPr>
              <w:t>Prikupljanje podataka i informacija za izradu analitičkih podloga</w:t>
            </w:r>
            <w:r>
              <w:rPr>
                <w:rFonts w:cs="Times New Roman"/>
                <w:color w:val="000000" w:themeColor="text1"/>
              </w:rPr>
              <w:t xml:space="preserve"> </w:t>
            </w:r>
          </w:p>
        </w:tc>
        <w:tc>
          <w:tcPr>
            <w:tcW w:w="2011" w:type="dxa"/>
          </w:tcPr>
          <w:p w14:paraId="4FB26A36" w14:textId="2BD93555" w:rsidR="00870A30" w:rsidRPr="001F38D9" w:rsidRDefault="00870A30" w:rsidP="00870A30">
            <w:pPr>
              <w:rPr>
                <w:rFonts w:cs="Times New Roman"/>
                <w:color w:val="000000" w:themeColor="text1"/>
              </w:rPr>
            </w:pPr>
            <w:r>
              <w:rPr>
                <w:rFonts w:cs="Times New Roman"/>
                <w:color w:val="000000" w:themeColor="text1"/>
              </w:rPr>
              <w:t>Organizacija intervjua sa gospodarstvenicima i Sveučilišt</w:t>
            </w:r>
            <w:r w:rsidR="00070670">
              <w:rPr>
                <w:rFonts w:cs="Times New Roman"/>
                <w:color w:val="000000" w:themeColor="text1"/>
              </w:rPr>
              <w:t>e</w:t>
            </w:r>
            <w:r>
              <w:rPr>
                <w:rFonts w:cs="Times New Roman"/>
                <w:color w:val="000000" w:themeColor="text1"/>
              </w:rPr>
              <w:t>m u Zadru</w:t>
            </w:r>
          </w:p>
        </w:tc>
        <w:tc>
          <w:tcPr>
            <w:tcW w:w="1362" w:type="dxa"/>
          </w:tcPr>
          <w:p w14:paraId="0AA18093" w14:textId="2569D8A9" w:rsidR="00870A30" w:rsidRPr="00D85497" w:rsidRDefault="00870A30" w:rsidP="00870A30">
            <w:pPr>
              <w:pStyle w:val="Bezproreda"/>
              <w:jc w:val="center"/>
              <w:rPr>
                <w:rFonts w:eastAsiaTheme="minorHAnsi"/>
                <w:color w:val="000000" w:themeColor="text1"/>
              </w:rPr>
            </w:pPr>
            <w:r>
              <w:rPr>
                <w:rFonts w:eastAsiaTheme="minorHAnsi"/>
                <w:color w:val="000000" w:themeColor="text1"/>
              </w:rPr>
              <w:t xml:space="preserve">Od </w:t>
            </w:r>
            <w:r w:rsidR="009B1636">
              <w:rPr>
                <w:rFonts w:eastAsiaTheme="minorHAnsi"/>
                <w:color w:val="000000" w:themeColor="text1"/>
              </w:rPr>
              <w:t>0</w:t>
            </w:r>
            <w:r>
              <w:rPr>
                <w:rFonts w:eastAsiaTheme="minorHAnsi"/>
                <w:color w:val="000000" w:themeColor="text1"/>
              </w:rPr>
              <w:t>7.12.2020</w:t>
            </w:r>
            <w:r w:rsidR="00174D4A">
              <w:rPr>
                <w:rFonts w:eastAsiaTheme="minorHAnsi"/>
                <w:color w:val="000000" w:themeColor="text1"/>
              </w:rPr>
              <w:t>.</w:t>
            </w:r>
            <w:r>
              <w:rPr>
                <w:rFonts w:eastAsiaTheme="minorHAnsi"/>
                <w:color w:val="000000" w:themeColor="text1"/>
              </w:rPr>
              <w:t xml:space="preserve"> do 16.12.2020</w:t>
            </w:r>
            <w:r w:rsidR="00174D4A">
              <w:rPr>
                <w:rFonts w:eastAsiaTheme="minorHAnsi"/>
                <w:color w:val="000000" w:themeColor="text1"/>
              </w:rPr>
              <w:t>.</w:t>
            </w:r>
            <w:r>
              <w:rPr>
                <w:rFonts w:eastAsiaTheme="minorHAnsi"/>
                <w:color w:val="000000" w:themeColor="text1"/>
              </w:rPr>
              <w:t xml:space="preserve">  </w:t>
            </w:r>
          </w:p>
        </w:tc>
        <w:tc>
          <w:tcPr>
            <w:tcW w:w="1114" w:type="dxa"/>
          </w:tcPr>
          <w:p w14:paraId="70CE418B" w14:textId="2E11AC59" w:rsidR="00870A30" w:rsidRPr="001F38D9" w:rsidRDefault="00870A30" w:rsidP="00870A30">
            <w:pPr>
              <w:pStyle w:val="Bezproreda"/>
              <w:jc w:val="center"/>
              <w:rPr>
                <w:rFonts w:eastAsiaTheme="minorHAnsi"/>
                <w:color w:val="000000" w:themeColor="text1"/>
              </w:rPr>
            </w:pPr>
            <w:r>
              <w:rPr>
                <w:rFonts w:eastAsiaTheme="minorHAnsi"/>
                <w:color w:val="000000" w:themeColor="text1"/>
              </w:rPr>
              <w:t>ZADRA NOVA</w:t>
            </w:r>
          </w:p>
        </w:tc>
        <w:tc>
          <w:tcPr>
            <w:tcW w:w="1298" w:type="dxa"/>
          </w:tcPr>
          <w:p w14:paraId="33B56FE7" w14:textId="229763FB" w:rsidR="00870A30" w:rsidRPr="001F38D9" w:rsidRDefault="00031714" w:rsidP="00870A30">
            <w:pPr>
              <w:pStyle w:val="Bezproreda"/>
              <w:jc w:val="center"/>
              <w:rPr>
                <w:rFonts w:eastAsiaTheme="minorHAnsi"/>
                <w:color w:val="000000" w:themeColor="text1"/>
              </w:rPr>
            </w:pPr>
            <w:r>
              <w:rPr>
                <w:rFonts w:eastAsiaTheme="minorHAnsi"/>
                <w:color w:val="000000" w:themeColor="text1"/>
              </w:rPr>
              <w:t>Dionici</w:t>
            </w:r>
          </w:p>
        </w:tc>
        <w:tc>
          <w:tcPr>
            <w:tcW w:w="1617" w:type="dxa"/>
          </w:tcPr>
          <w:p w14:paraId="019ECAE0" w14:textId="425684EB" w:rsidR="00870A30" w:rsidRDefault="00D70943" w:rsidP="00D70943">
            <w:pPr>
              <w:pStyle w:val="Bezproreda"/>
              <w:rPr>
                <w:rFonts w:eastAsiaTheme="minorHAnsi"/>
                <w:color w:val="000000" w:themeColor="text1"/>
              </w:rPr>
            </w:pPr>
            <w:r w:rsidRPr="00D70943">
              <w:rPr>
                <w:rFonts w:eastAsiaTheme="minorHAnsi"/>
                <w:color w:val="000000" w:themeColor="text1"/>
              </w:rPr>
              <w:t>-</w:t>
            </w:r>
            <w:r>
              <w:rPr>
                <w:rFonts w:eastAsiaTheme="minorHAnsi"/>
                <w:color w:val="000000" w:themeColor="text1"/>
              </w:rPr>
              <w:t>broj održanih intervjua: 2</w:t>
            </w:r>
          </w:p>
          <w:p w14:paraId="0F6FD00B" w14:textId="77777777" w:rsidR="00D70943" w:rsidRDefault="00D70943" w:rsidP="00D70943">
            <w:pPr>
              <w:pStyle w:val="Bezproreda"/>
              <w:rPr>
                <w:rFonts w:eastAsiaTheme="minorHAnsi"/>
                <w:color w:val="000000" w:themeColor="text1"/>
              </w:rPr>
            </w:pPr>
          </w:p>
          <w:p w14:paraId="5292B4E1" w14:textId="229B79CF" w:rsidR="00D70943" w:rsidRPr="001F38D9" w:rsidRDefault="00D70943" w:rsidP="00D70943">
            <w:pPr>
              <w:pStyle w:val="Bezproreda"/>
              <w:rPr>
                <w:rFonts w:eastAsiaTheme="minorHAnsi"/>
                <w:color w:val="000000" w:themeColor="text1"/>
              </w:rPr>
            </w:pPr>
            <w:r>
              <w:rPr>
                <w:rFonts w:eastAsiaTheme="minorHAnsi"/>
                <w:color w:val="000000" w:themeColor="text1"/>
              </w:rPr>
              <w:t>-broj sudionika:</w:t>
            </w:r>
            <w:r w:rsidR="00DB0678">
              <w:rPr>
                <w:rFonts w:eastAsiaTheme="minorHAnsi"/>
                <w:color w:val="000000" w:themeColor="text1"/>
              </w:rPr>
              <w:t xml:space="preserve"> 16</w:t>
            </w:r>
          </w:p>
        </w:tc>
      </w:tr>
      <w:tr w:rsidR="00BB308E" w:rsidRPr="00982AE9" w14:paraId="35E37FB0" w14:textId="77777777" w:rsidTr="00174D4A">
        <w:trPr>
          <w:trHeight w:val="983"/>
        </w:trPr>
        <w:tc>
          <w:tcPr>
            <w:tcW w:w="1949" w:type="dxa"/>
          </w:tcPr>
          <w:p w14:paraId="160ED73E" w14:textId="4B7024FE" w:rsidR="00BB308E" w:rsidRDefault="00BB308E" w:rsidP="00870A30">
            <w:pPr>
              <w:rPr>
                <w:rFonts w:cs="Times New Roman"/>
                <w:color w:val="000000" w:themeColor="text1"/>
              </w:rPr>
            </w:pPr>
            <w:r>
              <w:rPr>
                <w:rFonts w:cs="Times New Roman"/>
                <w:color w:val="000000" w:themeColor="text1"/>
              </w:rPr>
              <w:t xml:space="preserve">Kontinuirano tijekom cijele izrade </w:t>
            </w:r>
            <w:r w:rsidR="00D2376B">
              <w:rPr>
                <w:rFonts w:cs="Times New Roman"/>
                <w:color w:val="000000" w:themeColor="text1"/>
              </w:rPr>
              <w:t>Programa razvoja tehničke kulture</w:t>
            </w:r>
            <w:r>
              <w:rPr>
                <w:rFonts w:cs="Times New Roman"/>
                <w:color w:val="000000" w:themeColor="text1"/>
              </w:rPr>
              <w:t>, a osobito u sljedećim fazama:</w:t>
            </w:r>
          </w:p>
          <w:p w14:paraId="52641F72" w14:textId="77777777" w:rsidR="00BB308E" w:rsidRPr="004F2D1D" w:rsidRDefault="00BB308E" w:rsidP="00870A30">
            <w:pPr>
              <w:pStyle w:val="Odlomakpopisa"/>
              <w:numPr>
                <w:ilvl w:val="0"/>
                <w:numId w:val="1"/>
              </w:numPr>
              <w:spacing w:after="0" w:line="240" w:lineRule="auto"/>
              <w:ind w:left="308"/>
              <w:rPr>
                <w:rFonts w:cs="Times New Roman"/>
                <w:color w:val="000000" w:themeColor="text1"/>
              </w:rPr>
            </w:pPr>
            <w:r>
              <w:rPr>
                <w:rFonts w:cs="Times New Roman"/>
                <w:color w:val="000000" w:themeColor="text1"/>
              </w:rPr>
              <w:t>Prikupljanje podataka i informacija za izradu</w:t>
            </w:r>
            <w:r w:rsidRPr="004F2D1D">
              <w:rPr>
                <w:rFonts w:cs="Times New Roman"/>
                <w:color w:val="000000" w:themeColor="text1"/>
              </w:rPr>
              <w:t xml:space="preserve"> analitičkih podloga</w:t>
            </w:r>
          </w:p>
          <w:p w14:paraId="6617328D" w14:textId="77777777" w:rsidR="00BB308E" w:rsidRPr="004F2D1D" w:rsidRDefault="00BB308E" w:rsidP="00870A30">
            <w:pPr>
              <w:pStyle w:val="Odlomakpopisa"/>
              <w:numPr>
                <w:ilvl w:val="0"/>
                <w:numId w:val="1"/>
              </w:numPr>
              <w:spacing w:after="0" w:line="240" w:lineRule="auto"/>
              <w:ind w:left="308"/>
              <w:rPr>
                <w:rFonts w:cs="Times New Roman"/>
                <w:color w:val="000000" w:themeColor="text1"/>
              </w:rPr>
            </w:pPr>
            <w:r>
              <w:rPr>
                <w:rFonts w:cs="Times New Roman"/>
                <w:color w:val="000000" w:themeColor="text1"/>
              </w:rPr>
              <w:t xml:space="preserve">Utvrđivanje </w:t>
            </w:r>
            <w:r w:rsidRPr="004F2D1D">
              <w:rPr>
                <w:rFonts w:cs="Times New Roman"/>
                <w:color w:val="000000" w:themeColor="text1"/>
              </w:rPr>
              <w:t>intervencijsk</w:t>
            </w:r>
            <w:r>
              <w:rPr>
                <w:rFonts w:cs="Times New Roman"/>
                <w:color w:val="000000" w:themeColor="text1"/>
              </w:rPr>
              <w:t>e</w:t>
            </w:r>
            <w:r w:rsidRPr="004F2D1D">
              <w:rPr>
                <w:rFonts w:cs="Times New Roman"/>
                <w:color w:val="000000" w:themeColor="text1"/>
              </w:rPr>
              <w:t xml:space="preserve"> logik</w:t>
            </w:r>
            <w:r>
              <w:rPr>
                <w:rFonts w:cs="Times New Roman"/>
                <w:color w:val="000000" w:themeColor="text1"/>
              </w:rPr>
              <w:t>e i definiranje pokazatelja ishoda</w:t>
            </w:r>
          </w:p>
          <w:p w14:paraId="22FB38C5" w14:textId="21FC51A8" w:rsidR="00E956BF" w:rsidRPr="00E956BF" w:rsidRDefault="00BB308E" w:rsidP="00870A30">
            <w:pPr>
              <w:pStyle w:val="Odlomakpopisa"/>
              <w:numPr>
                <w:ilvl w:val="0"/>
                <w:numId w:val="1"/>
              </w:numPr>
              <w:spacing w:after="0" w:line="240" w:lineRule="auto"/>
              <w:ind w:left="308"/>
              <w:rPr>
                <w:rFonts w:cs="Times New Roman"/>
                <w:color w:val="000000" w:themeColor="text1"/>
              </w:rPr>
            </w:pPr>
            <w:r>
              <w:rPr>
                <w:rFonts w:cs="Times New Roman"/>
                <w:color w:val="000000" w:themeColor="text1"/>
              </w:rPr>
              <w:t>Utvrđivanje</w:t>
            </w:r>
            <w:r w:rsidRPr="004F2D1D">
              <w:rPr>
                <w:rFonts w:cs="Times New Roman"/>
                <w:color w:val="000000" w:themeColor="text1"/>
              </w:rPr>
              <w:t xml:space="preserve"> </w:t>
            </w:r>
            <w:r>
              <w:rPr>
                <w:rFonts w:cs="Times New Roman"/>
                <w:color w:val="000000" w:themeColor="text1"/>
              </w:rPr>
              <w:t>konačnog teksta</w:t>
            </w:r>
            <w:r w:rsidRPr="004F2D1D">
              <w:rPr>
                <w:rFonts w:cs="Times New Roman"/>
                <w:color w:val="000000" w:themeColor="text1"/>
              </w:rPr>
              <w:t xml:space="preserve"> </w:t>
            </w:r>
            <w:r w:rsidR="003E3EF9">
              <w:rPr>
                <w:rFonts w:cs="Times New Roman"/>
                <w:color w:val="000000" w:themeColor="text1"/>
              </w:rPr>
              <w:t xml:space="preserve">Programa </w:t>
            </w:r>
            <w:r w:rsidR="003E3EF9">
              <w:rPr>
                <w:rFonts w:cs="Times New Roman"/>
                <w:color w:val="000000" w:themeColor="text1"/>
              </w:rPr>
              <w:lastRenderedPageBreak/>
              <w:t>razvoja tehničke kulture</w:t>
            </w:r>
          </w:p>
        </w:tc>
        <w:tc>
          <w:tcPr>
            <w:tcW w:w="2011" w:type="dxa"/>
          </w:tcPr>
          <w:p w14:paraId="1ABDA679" w14:textId="602CFC59" w:rsidR="00BB308E" w:rsidRPr="001F38D9" w:rsidRDefault="00BB308E" w:rsidP="00870A30">
            <w:pPr>
              <w:rPr>
                <w:rFonts w:cs="Times New Roman"/>
                <w:color w:val="000000" w:themeColor="text1"/>
              </w:rPr>
            </w:pPr>
            <w:r w:rsidRPr="001F38D9">
              <w:rPr>
                <w:rFonts w:cs="Times New Roman"/>
                <w:color w:val="000000" w:themeColor="text1"/>
              </w:rPr>
              <w:lastRenderedPageBreak/>
              <w:t xml:space="preserve">Anketiranje </w:t>
            </w:r>
            <w:r w:rsidR="00E956BF">
              <w:rPr>
                <w:rFonts w:cs="Times New Roman"/>
                <w:color w:val="000000" w:themeColor="text1"/>
              </w:rPr>
              <w:t>osnovnih i srednjih škola Zadarske županije</w:t>
            </w:r>
            <w:r w:rsidR="00227AA4">
              <w:rPr>
                <w:rFonts w:cs="Times New Roman"/>
                <w:color w:val="000000" w:themeColor="text1"/>
              </w:rPr>
              <w:t xml:space="preserve">, JLS-a </w:t>
            </w:r>
            <w:r w:rsidR="003E3EF9">
              <w:rPr>
                <w:rFonts w:cs="Times New Roman"/>
                <w:color w:val="000000" w:themeColor="text1"/>
              </w:rPr>
              <w:t xml:space="preserve">i organizacija </w:t>
            </w:r>
            <w:r w:rsidR="00276227">
              <w:rPr>
                <w:rFonts w:cs="Times New Roman"/>
                <w:color w:val="000000" w:themeColor="text1"/>
              </w:rPr>
              <w:t xml:space="preserve">civilnog sektora </w:t>
            </w:r>
          </w:p>
        </w:tc>
        <w:tc>
          <w:tcPr>
            <w:tcW w:w="1362" w:type="dxa"/>
          </w:tcPr>
          <w:p w14:paraId="78A83FAD" w14:textId="77777777" w:rsidR="00BB308E" w:rsidRPr="001F38D9" w:rsidRDefault="00BB308E" w:rsidP="00870A30">
            <w:pPr>
              <w:jc w:val="center"/>
              <w:rPr>
                <w:rFonts w:cs="Times New Roman"/>
                <w:color w:val="000000" w:themeColor="text1"/>
              </w:rPr>
            </w:pPr>
            <w:r>
              <w:rPr>
                <w:rFonts w:eastAsiaTheme="minorHAnsi"/>
                <w:color w:val="000000" w:themeColor="text1"/>
              </w:rPr>
              <w:t>Od 16.02.2021. do 30.03.2021.</w:t>
            </w:r>
          </w:p>
        </w:tc>
        <w:tc>
          <w:tcPr>
            <w:tcW w:w="1114" w:type="dxa"/>
          </w:tcPr>
          <w:p w14:paraId="699FDA3D" w14:textId="77777777" w:rsidR="00BB308E" w:rsidRPr="001F38D9" w:rsidRDefault="00BB308E" w:rsidP="00870A30">
            <w:pPr>
              <w:jc w:val="center"/>
              <w:rPr>
                <w:rFonts w:cs="Times New Roman"/>
                <w:color w:val="000000" w:themeColor="text1"/>
              </w:rPr>
            </w:pPr>
            <w:r w:rsidRPr="001F38D9">
              <w:rPr>
                <w:rFonts w:cs="Times New Roman"/>
                <w:color w:val="000000" w:themeColor="text1"/>
              </w:rPr>
              <w:t>ZADRA NOVA</w:t>
            </w:r>
          </w:p>
        </w:tc>
        <w:tc>
          <w:tcPr>
            <w:tcW w:w="1298" w:type="dxa"/>
          </w:tcPr>
          <w:p w14:paraId="348442E2" w14:textId="73A8BC91" w:rsidR="00BB308E" w:rsidRPr="001F38D9" w:rsidRDefault="00276227" w:rsidP="00870A30">
            <w:pPr>
              <w:jc w:val="center"/>
              <w:rPr>
                <w:rFonts w:cs="Times New Roman"/>
                <w:color w:val="000000" w:themeColor="text1"/>
              </w:rPr>
            </w:pPr>
            <w:r>
              <w:rPr>
                <w:rFonts w:cs="Times New Roman"/>
                <w:color w:val="000000" w:themeColor="text1"/>
              </w:rPr>
              <w:t>Dionici</w:t>
            </w:r>
          </w:p>
        </w:tc>
        <w:tc>
          <w:tcPr>
            <w:tcW w:w="1617" w:type="dxa"/>
          </w:tcPr>
          <w:p w14:paraId="5106A115" w14:textId="0DEBC3FC" w:rsidR="00BB308E" w:rsidRDefault="00BB308E" w:rsidP="00870A30">
            <w:pPr>
              <w:rPr>
                <w:rFonts w:cs="Times New Roman"/>
                <w:color w:val="000000" w:themeColor="text1"/>
              </w:rPr>
            </w:pPr>
            <w:r w:rsidRPr="001F38D9">
              <w:rPr>
                <w:rFonts w:cs="Times New Roman"/>
                <w:color w:val="000000" w:themeColor="text1"/>
              </w:rPr>
              <w:t xml:space="preserve">-broj anketiranih </w:t>
            </w:r>
            <w:r w:rsidR="00E956BF">
              <w:rPr>
                <w:rFonts w:cs="Times New Roman"/>
                <w:color w:val="000000" w:themeColor="text1"/>
              </w:rPr>
              <w:t>nastavnika</w:t>
            </w:r>
            <w:r>
              <w:rPr>
                <w:rFonts w:cs="Times New Roman"/>
                <w:color w:val="000000" w:themeColor="text1"/>
              </w:rPr>
              <w:t xml:space="preserve">: </w:t>
            </w:r>
            <w:r w:rsidR="00E956BF">
              <w:rPr>
                <w:rFonts w:cs="Times New Roman"/>
                <w:color w:val="000000" w:themeColor="text1"/>
              </w:rPr>
              <w:t>29</w:t>
            </w:r>
          </w:p>
          <w:p w14:paraId="065E7953" w14:textId="0C361027" w:rsidR="00BB308E" w:rsidRDefault="00276227" w:rsidP="00870A30">
            <w:pPr>
              <w:rPr>
                <w:rFonts w:cs="Times New Roman"/>
                <w:color w:val="000000" w:themeColor="text1"/>
              </w:rPr>
            </w:pPr>
            <w:r>
              <w:rPr>
                <w:rFonts w:cs="Times New Roman"/>
                <w:color w:val="000000" w:themeColor="text1"/>
              </w:rPr>
              <w:t>-broj anketiranih sudionika JLS-a: 18</w:t>
            </w:r>
          </w:p>
          <w:p w14:paraId="44F0A633" w14:textId="11166769" w:rsidR="00276227" w:rsidRPr="001F38D9" w:rsidRDefault="00276227" w:rsidP="00870A30">
            <w:pPr>
              <w:rPr>
                <w:rFonts w:cs="Times New Roman"/>
                <w:color w:val="000000" w:themeColor="text1"/>
              </w:rPr>
            </w:pPr>
            <w:r>
              <w:rPr>
                <w:rFonts w:cs="Times New Roman"/>
                <w:color w:val="000000" w:themeColor="text1"/>
              </w:rPr>
              <w:t xml:space="preserve">-broj anketiranih </w:t>
            </w:r>
            <w:r w:rsidR="003E3EF9">
              <w:rPr>
                <w:rFonts w:cs="Times New Roman"/>
                <w:color w:val="000000" w:themeColor="text1"/>
              </w:rPr>
              <w:t>organizacija civilnog sektora: 17</w:t>
            </w:r>
          </w:p>
          <w:p w14:paraId="71611EB2" w14:textId="3D2F8E3E" w:rsidR="00BB308E" w:rsidRPr="001F38D9" w:rsidRDefault="00BB308E" w:rsidP="00870A30">
            <w:pPr>
              <w:rPr>
                <w:rFonts w:cs="Times New Roman"/>
                <w:color w:val="000000" w:themeColor="text1"/>
              </w:rPr>
            </w:pPr>
            <w:r w:rsidRPr="001F38D9">
              <w:rPr>
                <w:rFonts w:cs="Times New Roman"/>
                <w:color w:val="000000" w:themeColor="text1"/>
              </w:rPr>
              <w:t>-broj popunjenih anketa</w:t>
            </w:r>
            <w:r>
              <w:rPr>
                <w:rFonts w:cs="Times New Roman"/>
                <w:color w:val="000000" w:themeColor="text1"/>
              </w:rPr>
              <w:t xml:space="preserve">: </w:t>
            </w:r>
            <w:r w:rsidR="003E3EF9">
              <w:rPr>
                <w:rFonts w:cs="Times New Roman"/>
                <w:color w:val="000000" w:themeColor="text1"/>
              </w:rPr>
              <w:t>64</w:t>
            </w:r>
          </w:p>
        </w:tc>
      </w:tr>
      <w:tr w:rsidR="00E956BF" w14:paraId="67DB2661" w14:textId="77777777" w:rsidTr="00472EE5">
        <w:trPr>
          <w:trHeight w:val="675"/>
        </w:trPr>
        <w:tc>
          <w:tcPr>
            <w:tcW w:w="1949" w:type="dxa"/>
          </w:tcPr>
          <w:p w14:paraId="73A64180" w14:textId="4C0B4750" w:rsidR="00E956BF" w:rsidRPr="001F38D9" w:rsidRDefault="00E956BF" w:rsidP="00870A30">
            <w:pPr>
              <w:rPr>
                <w:rFonts w:cs="Times New Roman"/>
                <w:color w:val="000000" w:themeColor="text1"/>
              </w:rPr>
            </w:pPr>
            <w:r>
              <w:rPr>
                <w:rFonts w:cs="Times New Roman"/>
                <w:color w:val="000000" w:themeColor="text1"/>
              </w:rPr>
              <w:t>Utvrđivanje</w:t>
            </w:r>
            <w:r w:rsidRPr="004F2D1D">
              <w:rPr>
                <w:rFonts w:cs="Times New Roman"/>
                <w:color w:val="000000" w:themeColor="text1"/>
              </w:rPr>
              <w:t xml:space="preserve"> </w:t>
            </w:r>
            <w:r>
              <w:rPr>
                <w:rFonts w:cs="Times New Roman"/>
                <w:color w:val="000000" w:themeColor="text1"/>
              </w:rPr>
              <w:t>konačnog teksta dokumenta</w:t>
            </w:r>
            <w:r w:rsidRPr="004F2D1D">
              <w:rPr>
                <w:rFonts w:cs="Times New Roman"/>
                <w:color w:val="000000" w:themeColor="text1"/>
              </w:rPr>
              <w:t xml:space="preserve"> </w:t>
            </w:r>
            <w:r w:rsidR="004123B2">
              <w:rPr>
                <w:rFonts w:cs="Times New Roman"/>
                <w:color w:val="000000" w:themeColor="text1"/>
              </w:rPr>
              <w:t>Programa razvoja tehničke kulture</w:t>
            </w:r>
          </w:p>
        </w:tc>
        <w:tc>
          <w:tcPr>
            <w:tcW w:w="2011" w:type="dxa"/>
          </w:tcPr>
          <w:p w14:paraId="4C2BBF0A" w14:textId="77777777" w:rsidR="00E956BF" w:rsidRPr="001F38D9" w:rsidRDefault="00E956BF" w:rsidP="00870A30">
            <w:pPr>
              <w:rPr>
                <w:rFonts w:cs="Times New Roman"/>
                <w:color w:val="000000" w:themeColor="text1"/>
              </w:rPr>
            </w:pPr>
            <w:r w:rsidRPr="001F38D9">
              <w:rPr>
                <w:rFonts w:cs="Times New Roman"/>
                <w:color w:val="000000" w:themeColor="text1"/>
              </w:rPr>
              <w:t xml:space="preserve">Otvoreno savjetovanje za javnost </w:t>
            </w:r>
          </w:p>
        </w:tc>
        <w:tc>
          <w:tcPr>
            <w:tcW w:w="1362" w:type="dxa"/>
          </w:tcPr>
          <w:p w14:paraId="2C71396C" w14:textId="36D9A16D" w:rsidR="00E956BF" w:rsidRPr="001F38D9" w:rsidRDefault="00E956BF" w:rsidP="009B1636">
            <w:pPr>
              <w:jc w:val="center"/>
              <w:rPr>
                <w:rFonts w:cs="Times New Roman"/>
                <w:color w:val="000000" w:themeColor="text1"/>
              </w:rPr>
            </w:pPr>
            <w:r>
              <w:rPr>
                <w:rFonts w:eastAsiaTheme="minorHAnsi"/>
                <w:color w:val="000000" w:themeColor="text1"/>
              </w:rPr>
              <w:t xml:space="preserve">Od </w:t>
            </w:r>
            <w:r w:rsidR="0081202E">
              <w:rPr>
                <w:rFonts w:eastAsiaTheme="minorHAnsi"/>
                <w:color w:val="000000" w:themeColor="text1"/>
              </w:rPr>
              <w:t>04</w:t>
            </w:r>
            <w:r>
              <w:rPr>
                <w:rFonts w:eastAsiaTheme="minorHAnsi"/>
                <w:color w:val="000000" w:themeColor="text1"/>
              </w:rPr>
              <w:t>.</w:t>
            </w:r>
            <w:r w:rsidR="0081202E">
              <w:rPr>
                <w:rFonts w:eastAsiaTheme="minorHAnsi"/>
                <w:color w:val="000000" w:themeColor="text1"/>
              </w:rPr>
              <w:t>02</w:t>
            </w:r>
            <w:r>
              <w:rPr>
                <w:rFonts w:eastAsiaTheme="minorHAnsi"/>
                <w:color w:val="000000" w:themeColor="text1"/>
              </w:rPr>
              <w:t>.202</w:t>
            </w:r>
            <w:r w:rsidR="0081202E">
              <w:rPr>
                <w:rFonts w:eastAsiaTheme="minorHAnsi"/>
                <w:color w:val="000000" w:themeColor="text1"/>
              </w:rPr>
              <w:t>2</w:t>
            </w:r>
            <w:r>
              <w:rPr>
                <w:rFonts w:eastAsiaTheme="minorHAnsi"/>
                <w:color w:val="000000" w:themeColor="text1"/>
              </w:rPr>
              <w:t xml:space="preserve">. do </w:t>
            </w:r>
            <w:r w:rsidR="0081202E">
              <w:rPr>
                <w:rFonts w:cs="Times New Roman"/>
                <w:color w:val="000000" w:themeColor="text1"/>
              </w:rPr>
              <w:t>07</w:t>
            </w:r>
            <w:r w:rsidRPr="0039563F">
              <w:rPr>
                <w:rFonts w:cs="Times New Roman"/>
                <w:color w:val="000000" w:themeColor="text1"/>
              </w:rPr>
              <w:t>.</w:t>
            </w:r>
            <w:r w:rsidR="0081202E">
              <w:rPr>
                <w:rFonts w:cs="Times New Roman"/>
                <w:color w:val="000000" w:themeColor="text1"/>
              </w:rPr>
              <w:t>03</w:t>
            </w:r>
            <w:r w:rsidRPr="0039563F">
              <w:rPr>
                <w:rFonts w:cs="Times New Roman"/>
                <w:color w:val="000000" w:themeColor="text1"/>
              </w:rPr>
              <w:t>.202</w:t>
            </w:r>
            <w:r w:rsidR="0081202E">
              <w:rPr>
                <w:rFonts w:cs="Times New Roman"/>
                <w:color w:val="000000" w:themeColor="text1"/>
              </w:rPr>
              <w:t>2</w:t>
            </w:r>
            <w:r w:rsidRPr="0039563F">
              <w:rPr>
                <w:rFonts w:cs="Times New Roman"/>
                <w:color w:val="000000" w:themeColor="text1"/>
              </w:rPr>
              <w:t>.</w:t>
            </w:r>
          </w:p>
        </w:tc>
        <w:tc>
          <w:tcPr>
            <w:tcW w:w="1114" w:type="dxa"/>
          </w:tcPr>
          <w:p w14:paraId="0EB4B7A2" w14:textId="77777777" w:rsidR="00E956BF" w:rsidRPr="001F38D9" w:rsidRDefault="00E956BF" w:rsidP="00870A30">
            <w:pPr>
              <w:jc w:val="center"/>
              <w:rPr>
                <w:rFonts w:cs="Times New Roman"/>
                <w:color w:val="000000" w:themeColor="text1"/>
              </w:rPr>
            </w:pPr>
            <w:r w:rsidRPr="001F38D9">
              <w:rPr>
                <w:color w:val="000000" w:themeColor="text1"/>
              </w:rPr>
              <w:t>Zadarska županija</w:t>
            </w:r>
          </w:p>
        </w:tc>
        <w:tc>
          <w:tcPr>
            <w:tcW w:w="1298" w:type="dxa"/>
          </w:tcPr>
          <w:p w14:paraId="45F57BB2" w14:textId="77777777" w:rsidR="00E956BF" w:rsidRPr="001F38D9" w:rsidRDefault="00E956BF" w:rsidP="00870A30">
            <w:pPr>
              <w:jc w:val="center"/>
              <w:rPr>
                <w:rFonts w:cs="Times New Roman"/>
                <w:color w:val="000000" w:themeColor="text1"/>
              </w:rPr>
            </w:pPr>
            <w:r w:rsidRPr="001F38D9">
              <w:rPr>
                <w:rFonts w:cs="Times New Roman"/>
                <w:color w:val="000000" w:themeColor="text1"/>
              </w:rPr>
              <w:t>Opća javnost</w:t>
            </w:r>
          </w:p>
        </w:tc>
        <w:tc>
          <w:tcPr>
            <w:tcW w:w="1617" w:type="dxa"/>
          </w:tcPr>
          <w:p w14:paraId="75973E31" w14:textId="35D28940" w:rsidR="00E956BF" w:rsidRDefault="00E956BF" w:rsidP="00870A30">
            <w:pPr>
              <w:rPr>
                <w:rFonts w:cs="Times New Roman"/>
                <w:color w:val="000000" w:themeColor="text1"/>
              </w:rPr>
            </w:pPr>
            <w:r w:rsidRPr="001F38D9">
              <w:rPr>
                <w:rFonts w:cs="Times New Roman"/>
                <w:color w:val="000000" w:themeColor="text1"/>
              </w:rPr>
              <w:t>-broj dana trajanja javnog savjetovanja</w:t>
            </w:r>
            <w:r>
              <w:rPr>
                <w:rFonts w:cs="Times New Roman"/>
                <w:color w:val="000000" w:themeColor="text1"/>
              </w:rPr>
              <w:t>: 3</w:t>
            </w:r>
            <w:r w:rsidR="0081202E">
              <w:rPr>
                <w:rFonts w:cs="Times New Roman"/>
                <w:color w:val="000000" w:themeColor="text1"/>
              </w:rPr>
              <w:t>2</w:t>
            </w:r>
            <w:r>
              <w:rPr>
                <w:rFonts w:cs="Times New Roman"/>
                <w:color w:val="000000" w:themeColor="text1"/>
              </w:rPr>
              <w:t xml:space="preserve"> </w:t>
            </w:r>
          </w:p>
          <w:p w14:paraId="4639D889" w14:textId="77777777" w:rsidR="00E956BF" w:rsidRPr="001F38D9" w:rsidRDefault="00E956BF" w:rsidP="00870A30">
            <w:pPr>
              <w:rPr>
                <w:rFonts w:cs="Times New Roman"/>
                <w:color w:val="000000" w:themeColor="text1"/>
              </w:rPr>
            </w:pPr>
          </w:p>
          <w:p w14:paraId="3434C7A0" w14:textId="77777777" w:rsidR="00E956BF" w:rsidRPr="001F38D9" w:rsidRDefault="00E956BF" w:rsidP="00870A30">
            <w:pPr>
              <w:rPr>
                <w:rFonts w:cs="Times New Roman"/>
                <w:color w:val="000000" w:themeColor="text1"/>
              </w:rPr>
            </w:pPr>
            <w:r w:rsidRPr="001F38D9">
              <w:rPr>
                <w:rFonts w:cs="Times New Roman"/>
                <w:color w:val="000000" w:themeColor="text1"/>
              </w:rPr>
              <w:t>- broj komentara</w:t>
            </w:r>
            <w:r>
              <w:rPr>
                <w:rFonts w:cs="Times New Roman"/>
                <w:color w:val="000000" w:themeColor="text1"/>
              </w:rPr>
              <w:t>: n/p</w:t>
            </w:r>
          </w:p>
        </w:tc>
      </w:tr>
      <w:tr w:rsidR="00E956BF" w14:paraId="405E2428" w14:textId="77777777" w:rsidTr="00472EE5">
        <w:trPr>
          <w:trHeight w:val="675"/>
        </w:trPr>
        <w:tc>
          <w:tcPr>
            <w:tcW w:w="1949" w:type="dxa"/>
          </w:tcPr>
          <w:p w14:paraId="5D5C4E99" w14:textId="747EE3B5" w:rsidR="00E956BF" w:rsidRPr="001F38D9" w:rsidRDefault="00E956BF" w:rsidP="00870A30">
            <w:pPr>
              <w:rPr>
                <w:rFonts w:cs="Times New Roman"/>
                <w:color w:val="000000" w:themeColor="text1"/>
              </w:rPr>
            </w:pPr>
            <w:r>
              <w:rPr>
                <w:rFonts w:cs="Times New Roman"/>
                <w:color w:val="000000" w:themeColor="text1"/>
              </w:rPr>
              <w:t>Utvrđivanje</w:t>
            </w:r>
            <w:r w:rsidRPr="004F2D1D">
              <w:rPr>
                <w:rFonts w:cs="Times New Roman"/>
                <w:color w:val="000000" w:themeColor="text1"/>
              </w:rPr>
              <w:t xml:space="preserve"> </w:t>
            </w:r>
            <w:r>
              <w:rPr>
                <w:rFonts w:cs="Times New Roman"/>
                <w:color w:val="000000" w:themeColor="text1"/>
              </w:rPr>
              <w:t>konačnog teksta dokumenta</w:t>
            </w:r>
            <w:r w:rsidRPr="004F2D1D">
              <w:rPr>
                <w:rFonts w:cs="Times New Roman"/>
                <w:color w:val="000000" w:themeColor="text1"/>
              </w:rPr>
              <w:t xml:space="preserve"> </w:t>
            </w:r>
            <w:r w:rsidR="004123B2">
              <w:rPr>
                <w:rFonts w:cs="Times New Roman"/>
                <w:color w:val="000000" w:themeColor="text1"/>
              </w:rPr>
              <w:t>Programa razvoja tehničke kulture</w:t>
            </w:r>
          </w:p>
        </w:tc>
        <w:tc>
          <w:tcPr>
            <w:tcW w:w="2011" w:type="dxa"/>
          </w:tcPr>
          <w:p w14:paraId="39402AFC" w14:textId="77777777" w:rsidR="00E956BF" w:rsidRPr="001F38D9" w:rsidRDefault="00E956BF" w:rsidP="00870A30">
            <w:pPr>
              <w:rPr>
                <w:rFonts w:cs="Times New Roman"/>
                <w:color w:val="000000" w:themeColor="text1"/>
              </w:rPr>
            </w:pPr>
            <w:r w:rsidRPr="001F38D9">
              <w:rPr>
                <w:rFonts w:cs="Times New Roman"/>
                <w:color w:val="000000" w:themeColor="text1"/>
              </w:rPr>
              <w:t xml:space="preserve">Obavijest </w:t>
            </w:r>
            <w:r>
              <w:rPr>
                <w:rFonts w:cs="Times New Roman"/>
                <w:color w:val="000000" w:themeColor="text1"/>
              </w:rPr>
              <w:t>j</w:t>
            </w:r>
            <w:r w:rsidRPr="001F38D9">
              <w:rPr>
                <w:rFonts w:cs="Times New Roman"/>
                <w:color w:val="000000" w:themeColor="text1"/>
              </w:rPr>
              <w:t xml:space="preserve">edinicama lokalne samouprave o </w:t>
            </w:r>
            <w:r>
              <w:rPr>
                <w:rFonts w:cs="Times New Roman"/>
                <w:color w:val="000000" w:themeColor="text1"/>
              </w:rPr>
              <w:t>o</w:t>
            </w:r>
            <w:r w:rsidRPr="001F38D9">
              <w:rPr>
                <w:rFonts w:cs="Times New Roman"/>
                <w:color w:val="000000" w:themeColor="text1"/>
              </w:rPr>
              <w:t xml:space="preserve">tvorenom savjetovanju za javnost  </w:t>
            </w:r>
          </w:p>
        </w:tc>
        <w:tc>
          <w:tcPr>
            <w:tcW w:w="1362" w:type="dxa"/>
          </w:tcPr>
          <w:p w14:paraId="264140E2" w14:textId="230DE2E6" w:rsidR="00E956BF" w:rsidRPr="001F38D9" w:rsidRDefault="00E956BF" w:rsidP="009B1636">
            <w:pPr>
              <w:jc w:val="center"/>
              <w:rPr>
                <w:rFonts w:cs="Times New Roman"/>
                <w:color w:val="000000" w:themeColor="text1"/>
              </w:rPr>
            </w:pPr>
            <w:r>
              <w:rPr>
                <w:rFonts w:eastAsiaTheme="minorHAnsi"/>
                <w:color w:val="000000" w:themeColor="text1"/>
              </w:rPr>
              <w:t xml:space="preserve">Od </w:t>
            </w:r>
            <w:r w:rsidR="0081202E">
              <w:rPr>
                <w:rFonts w:eastAsiaTheme="minorHAnsi"/>
                <w:color w:val="000000" w:themeColor="text1"/>
              </w:rPr>
              <w:t>0</w:t>
            </w:r>
            <w:r w:rsidR="00016237">
              <w:rPr>
                <w:rFonts w:eastAsiaTheme="minorHAnsi"/>
                <w:color w:val="000000" w:themeColor="text1"/>
              </w:rPr>
              <w:t>8</w:t>
            </w:r>
            <w:r>
              <w:rPr>
                <w:rFonts w:eastAsiaTheme="minorHAnsi"/>
                <w:color w:val="000000" w:themeColor="text1"/>
              </w:rPr>
              <w:t>.</w:t>
            </w:r>
            <w:r w:rsidR="0081202E">
              <w:rPr>
                <w:rFonts w:eastAsiaTheme="minorHAnsi"/>
                <w:color w:val="000000" w:themeColor="text1"/>
              </w:rPr>
              <w:t>02</w:t>
            </w:r>
            <w:r>
              <w:rPr>
                <w:rFonts w:eastAsiaTheme="minorHAnsi"/>
                <w:color w:val="000000" w:themeColor="text1"/>
              </w:rPr>
              <w:t>.202</w:t>
            </w:r>
            <w:r w:rsidR="0081202E">
              <w:rPr>
                <w:rFonts w:eastAsiaTheme="minorHAnsi"/>
                <w:color w:val="000000" w:themeColor="text1"/>
              </w:rPr>
              <w:t>2</w:t>
            </w:r>
            <w:r>
              <w:rPr>
                <w:rFonts w:eastAsiaTheme="minorHAnsi"/>
                <w:color w:val="000000" w:themeColor="text1"/>
              </w:rPr>
              <w:t xml:space="preserve">. do </w:t>
            </w:r>
            <w:r w:rsidR="00016237">
              <w:rPr>
                <w:rFonts w:cs="Times New Roman"/>
                <w:color w:val="000000" w:themeColor="text1"/>
              </w:rPr>
              <w:t>22</w:t>
            </w:r>
            <w:r w:rsidRPr="0039563F">
              <w:rPr>
                <w:rFonts w:cs="Times New Roman"/>
                <w:color w:val="000000" w:themeColor="text1"/>
              </w:rPr>
              <w:t>.</w:t>
            </w:r>
            <w:r w:rsidR="0081202E">
              <w:rPr>
                <w:rFonts w:cs="Times New Roman"/>
                <w:color w:val="000000" w:themeColor="text1"/>
              </w:rPr>
              <w:t>0</w:t>
            </w:r>
            <w:r w:rsidR="00016237">
              <w:rPr>
                <w:rFonts w:cs="Times New Roman"/>
                <w:color w:val="000000" w:themeColor="text1"/>
              </w:rPr>
              <w:t>2</w:t>
            </w:r>
            <w:r w:rsidRPr="0039563F">
              <w:rPr>
                <w:rFonts w:cs="Times New Roman"/>
                <w:color w:val="000000" w:themeColor="text1"/>
              </w:rPr>
              <w:t>.202</w:t>
            </w:r>
            <w:r w:rsidR="0081202E">
              <w:rPr>
                <w:rFonts w:cs="Times New Roman"/>
                <w:color w:val="000000" w:themeColor="text1"/>
              </w:rPr>
              <w:t>2</w:t>
            </w:r>
            <w:r w:rsidRPr="0039563F">
              <w:rPr>
                <w:rFonts w:cs="Times New Roman"/>
                <w:color w:val="000000" w:themeColor="text1"/>
              </w:rPr>
              <w:t>.</w:t>
            </w:r>
          </w:p>
        </w:tc>
        <w:tc>
          <w:tcPr>
            <w:tcW w:w="1114" w:type="dxa"/>
          </w:tcPr>
          <w:p w14:paraId="3062E390" w14:textId="77777777" w:rsidR="00E956BF" w:rsidRPr="001F38D9" w:rsidRDefault="00E956BF" w:rsidP="00870A30">
            <w:pPr>
              <w:jc w:val="center"/>
              <w:rPr>
                <w:rFonts w:cs="Times New Roman"/>
                <w:color w:val="000000" w:themeColor="text1"/>
              </w:rPr>
            </w:pPr>
            <w:r w:rsidRPr="001F38D9">
              <w:rPr>
                <w:rFonts w:cs="Times New Roman"/>
                <w:color w:val="000000" w:themeColor="text1"/>
              </w:rPr>
              <w:t>ZADRA NOVA</w:t>
            </w:r>
          </w:p>
        </w:tc>
        <w:tc>
          <w:tcPr>
            <w:tcW w:w="1298" w:type="dxa"/>
          </w:tcPr>
          <w:p w14:paraId="5CC0CD66" w14:textId="77777777" w:rsidR="00E956BF" w:rsidRPr="001F38D9" w:rsidRDefault="00E956BF" w:rsidP="00870A30">
            <w:pPr>
              <w:jc w:val="center"/>
              <w:rPr>
                <w:rFonts w:cs="Times New Roman"/>
                <w:color w:val="000000" w:themeColor="text1"/>
              </w:rPr>
            </w:pPr>
            <w:r w:rsidRPr="001F38D9">
              <w:rPr>
                <w:rFonts w:cs="Times New Roman"/>
                <w:color w:val="000000" w:themeColor="text1"/>
              </w:rPr>
              <w:t>Opća javnost</w:t>
            </w:r>
          </w:p>
        </w:tc>
        <w:tc>
          <w:tcPr>
            <w:tcW w:w="1617" w:type="dxa"/>
          </w:tcPr>
          <w:p w14:paraId="6B94A3D5" w14:textId="5CB0B506" w:rsidR="00E956BF" w:rsidRPr="001F38D9" w:rsidRDefault="00E956BF" w:rsidP="00870A30">
            <w:pPr>
              <w:rPr>
                <w:rFonts w:cs="Times New Roman"/>
                <w:color w:val="000000" w:themeColor="text1"/>
              </w:rPr>
            </w:pPr>
            <w:r w:rsidRPr="001F38D9">
              <w:rPr>
                <w:rFonts w:cs="Times New Roman"/>
                <w:color w:val="000000" w:themeColor="text1"/>
              </w:rPr>
              <w:t>-broj poslanih obavijesti</w:t>
            </w:r>
            <w:r>
              <w:rPr>
                <w:rFonts w:cs="Times New Roman"/>
                <w:color w:val="000000" w:themeColor="text1"/>
              </w:rPr>
              <w:t xml:space="preserve">: 1 e-mail upućen na adrese 34 JLS, </w:t>
            </w:r>
            <w:r w:rsidR="00016237">
              <w:rPr>
                <w:rFonts w:cs="Times New Roman"/>
                <w:color w:val="000000" w:themeColor="text1"/>
              </w:rPr>
              <w:t>1</w:t>
            </w:r>
            <w:r>
              <w:rPr>
                <w:rFonts w:cs="Times New Roman"/>
                <w:color w:val="000000" w:themeColor="text1"/>
              </w:rPr>
              <w:t xml:space="preserve"> objava za medije, </w:t>
            </w:r>
            <w:r w:rsidR="00016237">
              <w:rPr>
                <w:rFonts w:cs="Times New Roman"/>
                <w:color w:val="000000" w:themeColor="text1"/>
              </w:rPr>
              <w:t>5</w:t>
            </w:r>
            <w:r>
              <w:rPr>
                <w:rFonts w:cs="Times New Roman"/>
                <w:color w:val="000000" w:themeColor="text1"/>
              </w:rPr>
              <w:t xml:space="preserve"> gostovanja na radiopostajama</w:t>
            </w:r>
          </w:p>
        </w:tc>
      </w:tr>
    </w:tbl>
    <w:p w14:paraId="66459776" w14:textId="16D08A13" w:rsidR="00C51A4B" w:rsidRDefault="00C51A4B" w:rsidP="00C51A4B"/>
    <w:sectPr w:rsidR="00C51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8FA"/>
    <w:multiLevelType w:val="hybridMultilevel"/>
    <w:tmpl w:val="E2EC3590"/>
    <w:lvl w:ilvl="0" w:tplc="AD74D0E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81D31FE"/>
    <w:multiLevelType w:val="hybridMultilevel"/>
    <w:tmpl w:val="2DC07830"/>
    <w:lvl w:ilvl="0" w:tplc="3626A81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03"/>
    <w:rsid w:val="00016237"/>
    <w:rsid w:val="00031714"/>
    <w:rsid w:val="00070670"/>
    <w:rsid w:val="000C3DE7"/>
    <w:rsid w:val="000E33B3"/>
    <w:rsid w:val="00174D4A"/>
    <w:rsid w:val="002212AE"/>
    <w:rsid w:val="00227AA4"/>
    <w:rsid w:val="00276227"/>
    <w:rsid w:val="0033140E"/>
    <w:rsid w:val="003E3EF9"/>
    <w:rsid w:val="00406D80"/>
    <w:rsid w:val="004123B2"/>
    <w:rsid w:val="004546B8"/>
    <w:rsid w:val="00472EE5"/>
    <w:rsid w:val="004B49DF"/>
    <w:rsid w:val="004E2314"/>
    <w:rsid w:val="007326F6"/>
    <w:rsid w:val="00741EDE"/>
    <w:rsid w:val="007E2FC1"/>
    <w:rsid w:val="0081202E"/>
    <w:rsid w:val="0084129A"/>
    <w:rsid w:val="00841326"/>
    <w:rsid w:val="00870A30"/>
    <w:rsid w:val="009B1636"/>
    <w:rsid w:val="00B25428"/>
    <w:rsid w:val="00B81A3B"/>
    <w:rsid w:val="00BB308E"/>
    <w:rsid w:val="00BB6F53"/>
    <w:rsid w:val="00BE3303"/>
    <w:rsid w:val="00C00A80"/>
    <w:rsid w:val="00C51A4B"/>
    <w:rsid w:val="00C8691E"/>
    <w:rsid w:val="00CC28F1"/>
    <w:rsid w:val="00CE1A64"/>
    <w:rsid w:val="00D2376B"/>
    <w:rsid w:val="00D70943"/>
    <w:rsid w:val="00DB0678"/>
    <w:rsid w:val="00DD01E2"/>
    <w:rsid w:val="00E956BF"/>
    <w:rsid w:val="00EB277D"/>
    <w:rsid w:val="00EB7821"/>
    <w:rsid w:val="00F669BF"/>
    <w:rsid w:val="00FC0EC8"/>
    <w:rsid w:val="00FC45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6E9B"/>
  <w15:chartTrackingRefBased/>
  <w15:docId w15:val="{578B7110-B363-4266-8E40-F55091B3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03"/>
    <w:pPr>
      <w:spacing w:after="200" w:line="276" w:lineRule="auto"/>
    </w:pPr>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BE3303"/>
    <w:rPr>
      <w:rFonts w:ascii="Calibri" w:eastAsia="Calibri" w:hAnsi="Calibri" w:cs="Times New Roman"/>
      <w:b/>
      <w:bCs/>
      <w:sz w:val="20"/>
      <w:szCs w:val="20"/>
      <w:lang w:eastAsia="en-US"/>
    </w:rPr>
  </w:style>
  <w:style w:type="character" w:styleId="Hiperveza">
    <w:name w:val="Hyperlink"/>
    <w:basedOn w:val="Zadanifontodlomka"/>
    <w:uiPriority w:val="99"/>
    <w:unhideWhenUsed/>
    <w:rsid w:val="00BE3303"/>
    <w:rPr>
      <w:color w:val="0563C1" w:themeColor="hyperlink"/>
      <w:u w:val="single"/>
    </w:rPr>
  </w:style>
  <w:style w:type="table" w:styleId="Reetkatablice">
    <w:name w:val="Table Grid"/>
    <w:basedOn w:val="Obinatablica"/>
    <w:uiPriority w:val="59"/>
    <w:rsid w:val="00C51A4B"/>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C51A4B"/>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51A4B"/>
    <w:rPr>
      <w:rFonts w:eastAsiaTheme="minorEastAsia"/>
      <w:lang w:eastAsia="hr-HR"/>
    </w:rPr>
  </w:style>
  <w:style w:type="paragraph" w:styleId="Odlomakpopisa">
    <w:name w:val="List Paragraph"/>
    <w:basedOn w:val="Normal"/>
    <w:uiPriority w:val="34"/>
    <w:qFormat/>
    <w:rsid w:val="00C5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darska-zupanija.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BA72-695B-4D3B-977C-915DAC1C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655</Words>
  <Characters>3739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Rados</dc:creator>
  <cp:keywords/>
  <dc:description/>
  <cp:lastModifiedBy>Marija Dušević</cp:lastModifiedBy>
  <cp:revision>3</cp:revision>
  <dcterms:created xsi:type="dcterms:W3CDTF">2022-03-25T08:51:00Z</dcterms:created>
  <dcterms:modified xsi:type="dcterms:W3CDTF">2022-03-25T08:55:00Z</dcterms:modified>
</cp:coreProperties>
</file>