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B7B29" w:rsidRPr="00FB7B29" w:rsidRDefault="00FB7B29" w:rsidP="00FB7B29">
      <w:pPr>
        <w:spacing w:after="0"/>
        <w:jc w:val="both"/>
        <w:rPr>
          <w:rFonts w:ascii="Times New Roman" w:eastAsia="Times New Roman" w:hAnsi="Times New Roman" w:cs="Times New Roman"/>
          <w:b/>
          <w:sz w:val="24"/>
          <w:szCs w:val="24"/>
          <w:lang w:eastAsia="hr-HR"/>
        </w:rPr>
      </w:pPr>
      <w:r w:rsidRPr="00FB7B29">
        <w:rPr>
          <w:rFonts w:ascii="Times New Roman" w:eastAsia="Times New Roman" w:hAnsi="Times New Roman" w:cs="Times New Roman"/>
          <w:b/>
          <w:sz w:val="24"/>
          <w:szCs w:val="24"/>
          <w:lang w:eastAsia="hr-HR"/>
        </w:rPr>
        <w:t>UPRAVNI ODJEL ZA PROSTORNO UREĐENJE,</w:t>
      </w:r>
    </w:p>
    <w:p w:rsidR="00FB7B29" w:rsidRPr="00FB7B29" w:rsidRDefault="00FB7B29" w:rsidP="00FB7B29">
      <w:pPr>
        <w:spacing w:after="0"/>
        <w:jc w:val="both"/>
        <w:rPr>
          <w:rFonts w:ascii="Times New Roman" w:eastAsia="Times New Roman" w:hAnsi="Times New Roman" w:cs="Times New Roman"/>
          <w:b/>
          <w:sz w:val="24"/>
          <w:szCs w:val="24"/>
          <w:lang w:eastAsia="hr-HR"/>
        </w:rPr>
      </w:pPr>
      <w:r w:rsidRPr="00FB7B29">
        <w:rPr>
          <w:rFonts w:ascii="Times New Roman" w:eastAsia="Times New Roman" w:hAnsi="Times New Roman" w:cs="Times New Roman"/>
          <w:b/>
          <w:sz w:val="24"/>
          <w:szCs w:val="24"/>
          <w:lang w:eastAsia="hr-HR"/>
        </w:rPr>
        <w:t>ZAŠTITU OKOLIŠA I KOMUNALNE POSLOVE</w:t>
      </w:r>
    </w:p>
    <w:p w:rsidR="00FB7B29" w:rsidRPr="00FB7B29" w:rsidRDefault="00FB7B29" w:rsidP="00FB7B29">
      <w:pPr>
        <w:spacing w:after="0"/>
        <w:jc w:val="both"/>
        <w:rPr>
          <w:rFonts w:ascii="Times New Roman" w:eastAsia="Times New Roman" w:hAnsi="Times New Roman" w:cs="Times New Roman"/>
          <w:b/>
          <w:sz w:val="24"/>
          <w:szCs w:val="24"/>
          <w:lang w:eastAsia="hr-HR"/>
        </w:rPr>
      </w:pPr>
      <w:r w:rsidRPr="00FB7B29">
        <w:rPr>
          <w:rFonts w:ascii="Times New Roman" w:eastAsia="Times New Roman" w:hAnsi="Times New Roman" w:cs="Times New Roman"/>
          <w:b/>
          <w:sz w:val="24"/>
          <w:szCs w:val="24"/>
          <w:lang w:eastAsia="hr-HR"/>
        </w:rPr>
        <w:t>KLASA: 112-03/20-01/23</w:t>
      </w:r>
    </w:p>
    <w:p w:rsidR="00FB7B29" w:rsidRPr="00FB7B29" w:rsidRDefault="00FB7B29" w:rsidP="00FB7B29">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2198/1-07/1-20-4</w:t>
      </w:r>
    </w:p>
    <w:p w:rsidR="00FB7B29" w:rsidRPr="00FB7B29" w:rsidRDefault="00FB7B29" w:rsidP="00FB7B29">
      <w:pPr>
        <w:spacing w:after="0"/>
        <w:jc w:val="both"/>
        <w:rPr>
          <w:rFonts w:ascii="Times New Roman" w:eastAsia="Times New Roman" w:hAnsi="Times New Roman" w:cs="Times New Roman"/>
          <w:b/>
          <w:sz w:val="24"/>
          <w:szCs w:val="24"/>
          <w:lang w:eastAsia="hr-HR"/>
        </w:rPr>
      </w:pPr>
    </w:p>
    <w:p w:rsidR="00AF3404" w:rsidRDefault="00FB7B29" w:rsidP="00FB7B29">
      <w:pPr>
        <w:spacing w:after="0"/>
        <w:jc w:val="both"/>
        <w:rPr>
          <w:rFonts w:ascii="Times New Roman" w:eastAsia="Times New Roman" w:hAnsi="Times New Roman" w:cs="Times New Roman"/>
          <w:b/>
          <w:sz w:val="24"/>
          <w:szCs w:val="24"/>
          <w:lang w:eastAsia="hr-HR"/>
        </w:rPr>
      </w:pPr>
      <w:r w:rsidRPr="00FB7B29">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FB7B2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FB7B29">
        <w:rPr>
          <w:rFonts w:ascii="Times New Roman" w:eastAsia="Times New Roman" w:hAnsi="Times New Roman" w:cs="Times New Roman"/>
          <w:b/>
          <w:sz w:val="24"/>
          <w:szCs w:val="24"/>
          <w:lang w:eastAsia="hr-HR"/>
        </w:rPr>
        <w:t xml:space="preserve"> 2020. </w:t>
      </w:r>
      <w:r>
        <w:rPr>
          <w:rFonts w:ascii="Times New Roman" w:eastAsia="Times New Roman" w:hAnsi="Times New Roman" w:cs="Times New Roman"/>
          <w:b/>
          <w:sz w:val="24"/>
          <w:szCs w:val="24"/>
          <w:lang w:eastAsia="hr-HR"/>
        </w:rPr>
        <w:t>g</w:t>
      </w:r>
      <w:r w:rsidRPr="00FB7B29">
        <w:rPr>
          <w:rFonts w:ascii="Times New Roman" w:eastAsia="Times New Roman" w:hAnsi="Times New Roman" w:cs="Times New Roman"/>
          <w:b/>
          <w:sz w:val="24"/>
          <w:szCs w:val="24"/>
          <w:lang w:eastAsia="hr-HR"/>
        </w:rPr>
        <w:t>odine</w:t>
      </w:r>
    </w:p>
    <w:p w:rsidR="00FB7B29" w:rsidRPr="00B839C5" w:rsidRDefault="00FB7B29" w:rsidP="00FB7B29">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39198E">
        <w:rPr>
          <w:rFonts w:ascii="Times New Roman" w:eastAsia="Times New Roman" w:hAnsi="Times New Roman" w:cs="Times New Roman"/>
          <w:sz w:val="24"/>
          <w:szCs w:val="24"/>
          <w:lang w:eastAsia="hr-HR"/>
        </w:rPr>
        <w:t>Pagu</w:t>
      </w:r>
      <w:r w:rsidR="00304D2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104</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FB7B29">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FB7B29">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370C8A">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370C8A">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bookmarkStart w:id="0" w:name="_GoBack"/>
      <w:bookmarkEnd w:id="0"/>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39198E" w:rsidRPr="0092669D" w:rsidRDefault="00654B3C"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198E"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sidR="0039198E">
        <w:rPr>
          <w:rFonts w:ascii="Times New Roman" w:eastAsia="Times New Roman" w:hAnsi="Times New Roman" w:cs="Times New Roman"/>
          <w:sz w:val="24"/>
          <w:szCs w:val="24"/>
          <w:lang w:eastAsia="hr-HR"/>
        </w:rPr>
        <w:t>adu zaprimljenih predmeta;</w:t>
      </w:r>
    </w:p>
    <w:p w:rsidR="0039198E" w:rsidRPr="0092669D" w:rsidRDefault="0039198E"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 xml:space="preserve">udjeluje u otpremi pošte, </w:t>
      </w:r>
      <w:r>
        <w:rPr>
          <w:rFonts w:ascii="Times New Roman" w:eastAsia="Times New Roman" w:hAnsi="Times New Roman" w:cs="Times New Roman"/>
          <w:sz w:val="24"/>
          <w:szCs w:val="24"/>
          <w:lang w:eastAsia="hr-HR"/>
        </w:rPr>
        <w:t>zaprima poštu;</w:t>
      </w:r>
    </w:p>
    <w:p w:rsidR="0039198E" w:rsidRPr="0092669D" w:rsidRDefault="0039198E"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39198E" w:rsidRPr="0092669D" w:rsidRDefault="0039198E"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sidRPr="0092669D">
        <w:rPr>
          <w:rFonts w:ascii="Times New Roman" w:eastAsia="Times New Roman" w:hAnsi="Times New Roman" w:cs="Times New Roman"/>
          <w:sz w:val="24"/>
          <w:szCs w:val="24"/>
          <w:lang w:eastAsia="hr-HR"/>
        </w:rPr>
        <w:t xml:space="preserve">bavlja administrativne poslove za potrebe poslova Odjela koji se obavljaju u gradu Pagu i druge </w:t>
      </w:r>
      <w:r>
        <w:rPr>
          <w:rFonts w:ascii="Times New Roman" w:eastAsia="Times New Roman" w:hAnsi="Times New Roman" w:cs="Times New Roman"/>
          <w:sz w:val="24"/>
          <w:szCs w:val="24"/>
          <w:lang w:eastAsia="hr-HR"/>
        </w:rPr>
        <w:t>poslove koji mu se povjere.</w:t>
      </w:r>
    </w:p>
    <w:p w:rsidR="00FB7B29" w:rsidRDefault="00FB7B29"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FB7B29">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39198E">
        <w:rPr>
          <w:rFonts w:ascii="Times New Roman" w:eastAsia="Times New Roman" w:hAnsi="Times New Roman" w:cs="Times New Roman"/>
          <w:sz w:val="24"/>
          <w:szCs w:val="24"/>
          <w:lang w:eastAsia="hr-HR"/>
        </w:rPr>
        <w:t>104</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39198E">
        <w:rPr>
          <w:rFonts w:ascii="Times New Roman" w:eastAsia="Times New Roman" w:hAnsi="Times New Roman" w:cs="Times New Roman"/>
          <w:sz w:val="24"/>
          <w:szCs w:val="24"/>
          <w:lang w:eastAsia="hr-HR"/>
        </w:rPr>
        <w:t>Pagu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217F67">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217F67">
        <w:rPr>
          <w:rFonts w:ascii="Times New Roman" w:eastAsia="Times New Roman" w:hAnsi="Times New Roman" w:cs="Times New Roman"/>
          <w:sz w:val="24"/>
          <w:szCs w:val="24"/>
          <w:lang w:eastAsia="hr-HR"/>
        </w:rPr>
        <w:t>listopada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17F67"/>
    <w:rsid w:val="00272425"/>
    <w:rsid w:val="00290F3C"/>
    <w:rsid w:val="00294CC6"/>
    <w:rsid w:val="002A1EF2"/>
    <w:rsid w:val="002D1C4A"/>
    <w:rsid w:val="00304D27"/>
    <w:rsid w:val="00310D50"/>
    <w:rsid w:val="003322D7"/>
    <w:rsid w:val="0034383B"/>
    <w:rsid w:val="003453C4"/>
    <w:rsid w:val="00347F09"/>
    <w:rsid w:val="00365552"/>
    <w:rsid w:val="00370C8A"/>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379E8"/>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B7B29"/>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927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3409-ED02-477D-9B03-A8813A65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1225</Words>
  <Characters>6987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84</cp:revision>
  <cp:lastPrinted>2017-09-08T09:24:00Z</cp:lastPrinted>
  <dcterms:created xsi:type="dcterms:W3CDTF">2014-10-22T08:37:00Z</dcterms:created>
  <dcterms:modified xsi:type="dcterms:W3CDTF">2020-10-01T09:16:00Z</dcterms:modified>
</cp:coreProperties>
</file>