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E627D5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1F380D">
        <w:rPr>
          <w:b/>
        </w:rPr>
        <w:t>181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</w:t>
      </w:r>
      <w:r w:rsidR="001F380D">
        <w:rPr>
          <w:b/>
        </w:rPr>
        <w:t>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1F380D">
        <w:rPr>
          <w:b/>
        </w:rPr>
        <w:t>svibnja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8016DF">
        <w:t>8</w:t>
      </w:r>
      <w:r w:rsidR="001F380D">
        <w:t>8</w:t>
      </w:r>
      <w:r w:rsidR="00372C02">
        <w:t xml:space="preserve">. iz Pravilnika o unutarnjem redu upravnih tijela Zadarske županije, </w:t>
      </w:r>
      <w:r w:rsidR="001F380D">
        <w:t>viši referent za prostorno uređenje i gradnju</w:t>
      </w:r>
      <w:r w:rsidR="00372C02">
        <w:t xml:space="preserve">, </w:t>
      </w:r>
      <w:r w:rsidR="003830BB">
        <w:t xml:space="preserve">2 </w:t>
      </w:r>
      <w:r w:rsidR="00CE0B27">
        <w:t>izvršitelj</w:t>
      </w:r>
      <w:r w:rsidR="003830BB">
        <w:t>a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3830BB">
        <w:t>Zadru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F380D">
        <w:rPr>
          <w:b/>
        </w:rPr>
        <w:t>viš</w:t>
      </w:r>
      <w:r w:rsidR="008616CA">
        <w:rPr>
          <w:b/>
        </w:rPr>
        <w:t>eg</w:t>
      </w:r>
      <w:r w:rsidR="001F380D">
        <w:rPr>
          <w:b/>
        </w:rPr>
        <w:t xml:space="preserve"> referent</w:t>
      </w:r>
      <w:r w:rsidR="008616CA">
        <w:rPr>
          <w:b/>
        </w:rPr>
        <w:t>a</w:t>
      </w:r>
      <w:r w:rsidR="001F380D">
        <w:rPr>
          <w:b/>
        </w:rPr>
        <w:t xml:space="preserve"> za prostorno uređenje i gradnju</w:t>
      </w:r>
      <w:r w:rsidR="004F7612">
        <w:rPr>
          <w:b/>
        </w:rPr>
        <w:t xml:space="preserve"> </w:t>
      </w:r>
      <w:r w:rsidRPr="004574A3">
        <w:rPr>
          <w:b/>
        </w:rPr>
        <w:t xml:space="preserve">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3830BB">
        <w:rPr>
          <w:b/>
        </w:rPr>
        <w:t>Zadru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1F380D">
        <w:t>5</w:t>
      </w:r>
      <w:r w:rsidR="00372C02">
        <w:t xml:space="preserve">. </w:t>
      </w:r>
      <w:r w:rsidR="001F380D">
        <w:t>svibnja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F7612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1F380D">
        <w:rPr>
          <w:b/>
          <w:u w:val="single"/>
        </w:rPr>
        <w:t>lipnja</w:t>
      </w:r>
      <w:r w:rsidRPr="004574A3">
        <w:rPr>
          <w:b/>
          <w:u w:val="single"/>
        </w:rPr>
        <w:t xml:space="preserve"> (</w:t>
      </w:r>
      <w:r w:rsidR="001F380D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4F7612">
        <w:rPr>
          <w:b/>
          <w:u w:val="single"/>
        </w:rPr>
        <w:t xml:space="preserve">u </w:t>
      </w:r>
      <w:r w:rsidR="004F7612" w:rsidRPr="004F7612">
        <w:rPr>
          <w:b/>
          <w:u w:val="single"/>
        </w:rPr>
        <w:t>10</w:t>
      </w:r>
      <w:r w:rsidRPr="004F7612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Default="000B48DA" w:rsidP="00801618">
      <w:pPr>
        <w:jc w:val="both"/>
      </w:pPr>
    </w:p>
    <w:p w:rsidR="004F7612" w:rsidRDefault="001F380D" w:rsidP="00801618">
      <w:pPr>
        <w:jc w:val="both"/>
      </w:pPr>
      <w:r>
        <w:t>1</w:t>
      </w:r>
      <w:r w:rsidR="004F7612">
        <w:t>. Božena Forko</w:t>
      </w:r>
    </w:p>
    <w:p w:rsidR="003830BB" w:rsidRPr="004574A3" w:rsidRDefault="001F380D" w:rsidP="00801618">
      <w:pPr>
        <w:jc w:val="both"/>
      </w:pPr>
      <w:r>
        <w:t>2. Ira Fabijanić</w:t>
      </w: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</w:pPr>
    </w:p>
    <w:p w:rsidR="004F7612" w:rsidRDefault="004F7612" w:rsidP="00D3439D">
      <w:pPr>
        <w:jc w:val="both"/>
        <w:rPr>
          <w:b/>
          <w:u w:val="single"/>
        </w:rPr>
        <w:sectPr w:rsidR="004F761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1F380D" w:rsidRPr="001F380D" w:rsidRDefault="004F7612" w:rsidP="001F380D">
      <w:pPr>
        <w:jc w:val="both"/>
      </w:pPr>
      <w:r>
        <w:t xml:space="preserve">4. </w:t>
      </w:r>
      <w:r w:rsidR="001F380D" w:rsidRPr="001F380D">
        <w:t>Pravni izvori za pripremanje kandidata za prethodnu provjeru znanja za višeg referenta za prostorno uređenje i gradnju u Upravnom odjelu za provedbu dokumenata prostornog uređenja i gradnje, s mjestom rada u Zadru, su sljedeći: </w:t>
      </w:r>
    </w:p>
    <w:p w:rsidR="001F380D" w:rsidRPr="001F380D" w:rsidRDefault="001F380D" w:rsidP="001F380D">
      <w:pPr>
        <w:numPr>
          <w:ilvl w:val="0"/>
          <w:numId w:val="13"/>
        </w:numPr>
        <w:jc w:val="both"/>
      </w:pPr>
      <w:r w:rsidRPr="001F380D">
        <w:t>Zakon o postupanju s nezakonito izgrađenim zgradama („Narodne novine“ 86/12, 143/13),</w:t>
      </w:r>
    </w:p>
    <w:p w:rsidR="001F380D" w:rsidRPr="001F380D" w:rsidRDefault="001F380D" w:rsidP="001F380D">
      <w:pPr>
        <w:numPr>
          <w:ilvl w:val="0"/>
          <w:numId w:val="13"/>
        </w:numPr>
        <w:jc w:val="both"/>
      </w:pPr>
      <w:r w:rsidRPr="001F380D">
        <w:t>Zakon o općem upravnom postupku („Narodne novine“ 47/09),</w:t>
      </w:r>
    </w:p>
    <w:p w:rsidR="001F380D" w:rsidRPr="001F380D" w:rsidRDefault="001F380D" w:rsidP="001F380D">
      <w:pPr>
        <w:numPr>
          <w:ilvl w:val="0"/>
          <w:numId w:val="13"/>
        </w:numPr>
        <w:jc w:val="both"/>
      </w:pPr>
      <w:r w:rsidRPr="001F380D">
        <w:t xml:space="preserve">Zakon o lokalnoj i područnoj (regionalnoj) samoupravi („Narodne novine“ 33/01, 60/01- vjerodostojno tumačenje, 129/05, 109/07, 125/08, 36/09, 150/11, 144/12, 19/13), </w:t>
      </w:r>
    </w:p>
    <w:p w:rsidR="001F380D" w:rsidRPr="001F380D" w:rsidRDefault="001F380D" w:rsidP="001F380D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1F380D">
        <w:t xml:space="preserve">       4. </w:t>
      </w:r>
      <w:r w:rsidRPr="001F380D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1F380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A131DE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</w:t>
      </w:r>
      <w:r w:rsidR="001F380D">
        <w:t>5</w:t>
      </w:r>
      <w:r w:rsidRPr="004574A3">
        <w:t xml:space="preserve">. </w:t>
      </w:r>
      <w:r w:rsidR="001F380D">
        <w:t>svibnja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67" w:rsidRDefault="00726E67" w:rsidP="009101C7">
      <w:r>
        <w:separator/>
      </w:r>
    </w:p>
  </w:endnote>
  <w:endnote w:type="continuationSeparator" w:id="0">
    <w:p w:rsidR="00726E67" w:rsidRDefault="00726E67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E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67" w:rsidRDefault="00726E67" w:rsidP="009101C7">
      <w:r>
        <w:separator/>
      </w:r>
    </w:p>
  </w:footnote>
  <w:footnote w:type="continuationSeparator" w:id="0">
    <w:p w:rsidR="00726E67" w:rsidRDefault="00726E67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1F380D"/>
    <w:rsid w:val="002235A2"/>
    <w:rsid w:val="0022728A"/>
    <w:rsid w:val="00247071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30BB"/>
    <w:rsid w:val="00387B1C"/>
    <w:rsid w:val="003A0CD2"/>
    <w:rsid w:val="003B354D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4F7612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26E67"/>
    <w:rsid w:val="0074492E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016DF"/>
    <w:rsid w:val="00813FDA"/>
    <w:rsid w:val="0086081A"/>
    <w:rsid w:val="008616CA"/>
    <w:rsid w:val="00862690"/>
    <w:rsid w:val="0086797F"/>
    <w:rsid w:val="00867C3B"/>
    <w:rsid w:val="00871F62"/>
    <w:rsid w:val="00891B98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9D647E"/>
    <w:rsid w:val="00A12186"/>
    <w:rsid w:val="00A131DE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23E08"/>
    <w:rsid w:val="00C32134"/>
    <w:rsid w:val="00C65388"/>
    <w:rsid w:val="00C73EDB"/>
    <w:rsid w:val="00C75B1E"/>
    <w:rsid w:val="00C86836"/>
    <w:rsid w:val="00C905EB"/>
    <w:rsid w:val="00CA38D9"/>
    <w:rsid w:val="00CC0D0B"/>
    <w:rsid w:val="00CE0B27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17A79"/>
    <w:rsid w:val="00E301D5"/>
    <w:rsid w:val="00E46D56"/>
    <w:rsid w:val="00E627D5"/>
    <w:rsid w:val="00E705FB"/>
    <w:rsid w:val="00E71EDD"/>
    <w:rsid w:val="00E81AA5"/>
    <w:rsid w:val="00E97495"/>
    <w:rsid w:val="00EB60B4"/>
    <w:rsid w:val="00EC1834"/>
    <w:rsid w:val="00EE244D"/>
    <w:rsid w:val="00EE3E2A"/>
    <w:rsid w:val="00EE625C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4B1B-644A-4CCD-82AD-AB588EC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5500-A2CC-4306-ABDC-1F1692E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</cp:lastModifiedBy>
  <cp:revision>88</cp:revision>
  <cp:lastPrinted>2015-08-21T08:02:00Z</cp:lastPrinted>
  <dcterms:created xsi:type="dcterms:W3CDTF">2014-11-05T10:27:00Z</dcterms:created>
  <dcterms:modified xsi:type="dcterms:W3CDTF">2017-05-25T13:52:00Z</dcterms:modified>
</cp:coreProperties>
</file>