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B9FD" w14:textId="77777777" w:rsidR="007D7F8E" w:rsidRPr="001A1A15" w:rsidRDefault="007D7F8E" w:rsidP="00534B92">
      <w:pPr>
        <w:spacing w:line="276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</w:p>
    <w:p w14:paraId="13FC0650" w14:textId="77777777" w:rsidR="007D7F8E" w:rsidRPr="001A1A15" w:rsidRDefault="007D7F8E" w:rsidP="48A70097">
      <w:pPr>
        <w:spacing w:line="276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55B35753" w14:textId="599B8E5A" w:rsidR="48A70097" w:rsidRDefault="48A70097" w:rsidP="48A70097">
      <w:pPr>
        <w:spacing w:line="276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468AF804" w14:textId="1F5F42F9" w:rsidR="002F1FD3" w:rsidRPr="001A1A15" w:rsidRDefault="00CF3DA7" w:rsidP="00534B92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1A1A15">
        <w:rPr>
          <w:rFonts w:ascii="Arial" w:eastAsia="Times New Roman" w:hAnsi="Arial" w:cs="Arial"/>
          <w:b/>
          <w:sz w:val="24"/>
          <w:szCs w:val="24"/>
          <w:lang w:eastAsia="hr-HR"/>
        </w:rPr>
        <w:t>Udruga pčelara Dalmacije</w:t>
      </w:r>
    </w:p>
    <w:p w14:paraId="5C5979D5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6FA3CC0C" w14:textId="77777777" w:rsidR="007D7F8E" w:rsidRPr="001A1A15" w:rsidRDefault="007D7F8E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79D7E93C" w14:textId="77777777" w:rsidR="007D7F8E" w:rsidRPr="001A1A15" w:rsidRDefault="007D7F8E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6B1B8CD1" w14:textId="77777777" w:rsidR="007D7F8E" w:rsidRPr="001A1A15" w:rsidRDefault="007D7F8E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1AF62F08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7176F82E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7C1BF857" w14:textId="77777777" w:rsidR="002F1FD3" w:rsidRPr="001A1A15" w:rsidRDefault="002F1FD3" w:rsidP="00534B92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581316B8" w14:textId="6231817B" w:rsidR="002F1FD3" w:rsidRPr="001A1A15" w:rsidRDefault="00CF3DA7" w:rsidP="00534B92">
      <w:pPr>
        <w:spacing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1A1A15">
        <w:rPr>
          <w:rFonts w:ascii="Arial" w:eastAsiaTheme="minorEastAsia" w:hAnsi="Arial" w:cs="Arial"/>
          <w:b/>
          <w:sz w:val="28"/>
          <w:szCs w:val="28"/>
        </w:rPr>
        <w:t>DALMATINSKI</w:t>
      </w:r>
      <w:r w:rsidR="00AB3EE9" w:rsidRPr="001A1A15">
        <w:rPr>
          <w:rFonts w:ascii="Arial" w:eastAsiaTheme="minorEastAsia" w:hAnsi="Arial" w:cs="Arial"/>
          <w:b/>
          <w:sz w:val="28"/>
          <w:szCs w:val="28"/>
        </w:rPr>
        <w:t xml:space="preserve"> MED</w:t>
      </w:r>
    </w:p>
    <w:p w14:paraId="6F5B6715" w14:textId="77777777" w:rsidR="002F1FD3" w:rsidRPr="001A1A15" w:rsidRDefault="002F1FD3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08E9375" w14:textId="77777777" w:rsidR="007D7F8E" w:rsidRPr="001A1A15" w:rsidRDefault="007D7F8E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18BBA8AD" w14:textId="77777777" w:rsidR="007D7F8E" w:rsidRPr="001A1A15" w:rsidRDefault="007D7F8E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7242BF06" w14:textId="77777777" w:rsidR="002F1FD3" w:rsidRPr="001A1A15" w:rsidRDefault="002F1FD3" w:rsidP="00534B92">
      <w:pPr>
        <w:spacing w:line="276" w:lineRule="auto"/>
        <w:contextualSpacing/>
        <w:jc w:val="center"/>
        <w:rPr>
          <w:rFonts w:ascii="Arial" w:eastAsiaTheme="minorEastAsia" w:hAnsi="Arial" w:cs="Arial"/>
          <w:sz w:val="24"/>
          <w:szCs w:val="24"/>
        </w:rPr>
      </w:pPr>
      <w:r w:rsidRPr="001A1A15">
        <w:rPr>
          <w:rFonts w:ascii="Arial" w:eastAsiaTheme="minorEastAsia" w:hAnsi="Arial" w:cs="Arial"/>
          <w:sz w:val="24"/>
          <w:szCs w:val="24"/>
        </w:rPr>
        <w:t xml:space="preserve">OZNAKA </w:t>
      </w:r>
      <w:r w:rsidR="00AB3EE9" w:rsidRPr="001A1A15">
        <w:rPr>
          <w:rFonts w:ascii="Arial" w:eastAsiaTheme="minorEastAsia" w:hAnsi="Arial" w:cs="Arial"/>
          <w:sz w:val="24"/>
          <w:szCs w:val="24"/>
        </w:rPr>
        <w:t>IZVORNOSTI</w:t>
      </w:r>
      <w:r w:rsidR="00955148" w:rsidRPr="001A1A15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5A742A4" w14:textId="77777777" w:rsidR="002F1FD3" w:rsidRPr="001A1A15" w:rsidRDefault="002F1FD3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7CB451FC" w14:textId="77777777" w:rsidR="007D7F8E" w:rsidRPr="001A1A15" w:rsidRDefault="007D7F8E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CBA2A88" w14:textId="77777777" w:rsidR="007D7F8E" w:rsidRPr="001A1A15" w:rsidRDefault="007D7F8E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7CFE7227" w14:textId="77777777" w:rsidR="007D7F8E" w:rsidRPr="001A1A15" w:rsidRDefault="007D7F8E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86E3EB3" w14:textId="77777777" w:rsidR="002F1FD3" w:rsidRPr="001A1A15" w:rsidRDefault="002F1FD3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8682EAC" w14:textId="77777777" w:rsidR="002F1FD3" w:rsidRPr="001A1A15" w:rsidRDefault="002F1FD3" w:rsidP="00534B92">
      <w:pPr>
        <w:spacing w:line="276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A1A15">
        <w:rPr>
          <w:rFonts w:ascii="Arial" w:eastAsiaTheme="minorEastAsia" w:hAnsi="Arial" w:cs="Arial"/>
          <w:b/>
          <w:sz w:val="24"/>
          <w:szCs w:val="24"/>
        </w:rPr>
        <w:t>SPECIFIKACIJA PROIZVODA</w:t>
      </w:r>
    </w:p>
    <w:p w14:paraId="5FD34790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476D394D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443C1E95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b/>
          <w:sz w:val="24"/>
          <w:szCs w:val="24"/>
        </w:rPr>
      </w:pPr>
    </w:p>
    <w:p w14:paraId="516E0B47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05B371C5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50205746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03C107ED" w14:textId="523D9D62" w:rsidR="006A43FF" w:rsidRPr="001A1A15" w:rsidRDefault="00363148" w:rsidP="006A43FF">
      <w:pPr>
        <w:spacing w:line="276" w:lineRule="auto"/>
        <w:jc w:val="center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Rujan</w:t>
      </w:r>
      <w:r w:rsidR="00AB3EE9" w:rsidRPr="00C60A21">
        <w:rPr>
          <w:rFonts w:ascii="Arial" w:eastAsiaTheme="minorEastAsia" w:hAnsi="Arial" w:cs="Arial"/>
          <w:sz w:val="24"/>
          <w:szCs w:val="24"/>
        </w:rPr>
        <w:t>,</w:t>
      </w:r>
      <w:r w:rsidR="00CD18A5" w:rsidRPr="00C60A21">
        <w:rPr>
          <w:rFonts w:ascii="Arial" w:eastAsiaTheme="minorEastAsia" w:hAnsi="Arial" w:cs="Arial"/>
          <w:sz w:val="24"/>
          <w:szCs w:val="24"/>
        </w:rPr>
        <w:t xml:space="preserve"> </w:t>
      </w:r>
      <w:r w:rsidR="00277E68" w:rsidRPr="00C60A21">
        <w:rPr>
          <w:rFonts w:ascii="Arial" w:eastAsiaTheme="minorEastAsia" w:hAnsi="Arial" w:cs="Arial"/>
          <w:sz w:val="24"/>
          <w:szCs w:val="24"/>
        </w:rPr>
        <w:t>202</w:t>
      </w:r>
      <w:r>
        <w:rPr>
          <w:rFonts w:ascii="Arial" w:eastAsiaTheme="minorEastAsia" w:hAnsi="Arial" w:cs="Arial"/>
          <w:sz w:val="24"/>
          <w:szCs w:val="24"/>
        </w:rPr>
        <w:t>2</w:t>
      </w:r>
      <w:r w:rsidR="002F1FD3" w:rsidRPr="00C60A21">
        <w:rPr>
          <w:rFonts w:ascii="Arial" w:eastAsiaTheme="minorEastAsia" w:hAnsi="Arial" w:cs="Arial"/>
          <w:sz w:val="24"/>
          <w:szCs w:val="24"/>
        </w:rPr>
        <w:t>.</w:t>
      </w:r>
    </w:p>
    <w:p w14:paraId="1F59CD5E" w14:textId="77777777" w:rsidR="006A43FF" w:rsidRPr="001A1A15" w:rsidRDefault="006A43FF">
      <w:pPr>
        <w:rPr>
          <w:rFonts w:ascii="Arial" w:eastAsiaTheme="minorEastAsia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hr-HR" w:eastAsia="en-US"/>
        </w:rPr>
        <w:id w:val="-50390716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4A3D698C" w14:textId="674F978F" w:rsidR="00D70B05" w:rsidRDefault="00C72B44" w:rsidP="00880F76">
          <w:pPr>
            <w:pStyle w:val="TOCNaslov"/>
            <w:rPr>
              <w:rFonts w:ascii="Arial" w:hAnsi="Arial" w:cs="Arial"/>
              <w:b w:val="0"/>
              <w:bCs w:val="0"/>
              <w:color w:val="auto"/>
              <w:sz w:val="21"/>
              <w:szCs w:val="21"/>
              <w:lang w:val="hr-HR"/>
            </w:rPr>
          </w:pPr>
          <w:r w:rsidRPr="00E07882">
            <w:rPr>
              <w:rFonts w:ascii="Arial" w:hAnsi="Arial" w:cs="Arial"/>
              <w:b w:val="0"/>
              <w:bCs w:val="0"/>
              <w:color w:val="auto"/>
              <w:sz w:val="21"/>
              <w:szCs w:val="21"/>
              <w:lang w:val="hr-HR"/>
            </w:rPr>
            <w:t>SADRŽAJ:</w:t>
          </w:r>
        </w:p>
        <w:p w14:paraId="05607433" w14:textId="77777777" w:rsidR="002A398F" w:rsidRPr="002A398F" w:rsidRDefault="002A398F" w:rsidP="002A398F">
          <w:pPr>
            <w:rPr>
              <w:lang w:eastAsia="ja-JP"/>
            </w:rPr>
          </w:pPr>
        </w:p>
        <w:p w14:paraId="1EF9D2C3" w14:textId="32FDAFB1" w:rsidR="002A398F" w:rsidRDefault="00090321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07882">
            <w:rPr>
              <w:rFonts w:ascii="Arial" w:hAnsi="Arial" w:cs="Arial"/>
              <w:sz w:val="21"/>
              <w:szCs w:val="21"/>
            </w:rPr>
            <w:fldChar w:fldCharType="begin"/>
          </w:r>
          <w:r w:rsidR="00C72B44" w:rsidRPr="00E07882">
            <w:rPr>
              <w:rFonts w:ascii="Arial" w:hAnsi="Arial" w:cs="Arial"/>
              <w:sz w:val="21"/>
              <w:szCs w:val="21"/>
            </w:rPr>
            <w:instrText xml:space="preserve"> TOC \o "1-3" \h \z \u </w:instrText>
          </w:r>
          <w:r w:rsidRPr="00E07882">
            <w:rPr>
              <w:rFonts w:ascii="Arial" w:hAnsi="Arial" w:cs="Arial"/>
              <w:sz w:val="21"/>
              <w:szCs w:val="21"/>
            </w:rPr>
            <w:fldChar w:fldCharType="separate"/>
          </w:r>
          <w:hyperlink w:anchor="_Toc46006931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1.</w:t>
            </w:r>
            <w:r w:rsidR="002A398F">
              <w:rPr>
                <w:rFonts w:eastAsiaTheme="minorEastAsia"/>
                <w:noProof/>
                <w:lang w:eastAsia="hr-HR"/>
              </w:rPr>
              <w:tab/>
            </w:r>
            <w:r w:rsidR="002A398F" w:rsidRPr="00CC3457">
              <w:rPr>
                <w:rStyle w:val="Hiperveza"/>
                <w:rFonts w:ascii="Arial" w:hAnsi="Arial" w:cs="Arial"/>
                <w:noProof/>
              </w:rPr>
              <w:t>NAZIV PROIZVODA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_Toc46006931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1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71174885" w14:textId="3BDDFA13" w:rsidR="002A398F" w:rsidRDefault="00333EB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32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2.</w:t>
            </w:r>
            <w:r w:rsidR="002A398F">
              <w:rPr>
                <w:rFonts w:eastAsiaTheme="minorEastAsia"/>
                <w:noProof/>
                <w:lang w:eastAsia="hr-HR"/>
              </w:rPr>
              <w:tab/>
            </w:r>
            <w:r w:rsidR="002A398F" w:rsidRPr="00CC3457">
              <w:rPr>
                <w:rStyle w:val="Hiperveza"/>
                <w:rFonts w:ascii="Arial" w:hAnsi="Arial" w:cs="Arial"/>
                <w:noProof/>
              </w:rPr>
              <w:t>OPIS POLJOPRIVREDNOG ILI PREHRAMBENOG PROIZVODA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_Toc46006932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1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254613AC" w14:textId="4BF25828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33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2.1. Definicija proizvoda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_Toc46006933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1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0C6D82FB" w14:textId="5E5CDA34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34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2.2. Melisopalinološka svojstva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_Toc46006934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2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60469453" w14:textId="40696630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35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2.3. Senzorska svojstva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_Toc46006935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4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0EB51663" w14:textId="3B34AC09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36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2.4. Fizikalno-kemijski parametri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_Toc46006936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5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54288C76" w14:textId="58A4679C" w:rsidR="002A398F" w:rsidRDefault="00333EB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37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3.</w:t>
            </w:r>
            <w:r w:rsidR="002A398F">
              <w:rPr>
                <w:rFonts w:eastAsiaTheme="minorEastAsia"/>
                <w:noProof/>
                <w:lang w:eastAsia="hr-HR"/>
              </w:rPr>
              <w:tab/>
            </w:r>
            <w:r w:rsidR="002A398F" w:rsidRPr="00CC3457">
              <w:rPr>
                <w:rStyle w:val="Hiperveza"/>
                <w:rFonts w:ascii="Arial" w:hAnsi="Arial" w:cs="Arial"/>
                <w:noProof/>
              </w:rPr>
              <w:t>ZEMLJOPISNO PODRUČJE PROIZVODNJE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_Toc46006937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6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32A1630F" w14:textId="0CFEF407" w:rsidR="002A398F" w:rsidRDefault="00333EB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38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4.</w:t>
            </w:r>
            <w:r w:rsidR="002A398F">
              <w:rPr>
                <w:rFonts w:eastAsiaTheme="minorEastAsia"/>
                <w:noProof/>
                <w:lang w:eastAsia="hr-HR"/>
              </w:rPr>
              <w:tab/>
            </w:r>
            <w:r w:rsidR="002A398F" w:rsidRPr="00CC3457">
              <w:rPr>
                <w:rStyle w:val="Hiperveza"/>
                <w:rFonts w:ascii="Arial" w:hAnsi="Arial" w:cs="Arial"/>
                <w:noProof/>
              </w:rPr>
              <w:t>DOKAZ O PODRIJETLU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_Toc46006938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6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74620845" w14:textId="567D3BDB" w:rsidR="002A398F" w:rsidRDefault="00333EB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39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5.</w:t>
            </w:r>
            <w:r w:rsidR="002A398F">
              <w:rPr>
                <w:rFonts w:eastAsiaTheme="minorEastAsia"/>
                <w:noProof/>
                <w:lang w:eastAsia="hr-HR"/>
              </w:rPr>
              <w:tab/>
            </w:r>
            <w:r w:rsidR="002A398F" w:rsidRPr="00CC3457">
              <w:rPr>
                <w:rStyle w:val="Hiperveza"/>
                <w:rFonts w:ascii="Arial" w:hAnsi="Arial" w:cs="Arial"/>
                <w:noProof/>
              </w:rPr>
              <w:t>OPIS METODE DOBIVANJA PROIZVODA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_Toc46006939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6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6FE42664" w14:textId="7F76DDFD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40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5.1. Vrste pčelinjaka i tipovi košnica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_Toc46006940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6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1EA1B6C0" w14:textId="6DFD4A1E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41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5.2. Priprema i postupci tijekom pčelinje paše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_Toc46006941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6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3CECB74C" w14:textId="4EBDA6AC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42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5.3. Prihrana pčelinjih zajednica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_Toc46006942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7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6040A664" w14:textId="0B326A99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43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5.4. Vrcanje i dorada meda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_Toc46006943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7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2B3C249E" w14:textId="07FAFFBE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44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5.5. Skladištenje meda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_Toc46006944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7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3D559684" w14:textId="756139B1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45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5.6. Pakiranje meda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_Toc46006945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7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177C2CFB" w14:textId="4EF22585" w:rsidR="002A398F" w:rsidRDefault="00333EB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46" w:history="1">
            <w:r w:rsidR="002A398F" w:rsidRPr="00CC3457">
              <w:rPr>
                <w:rStyle w:val="Hiperveza"/>
                <w:rFonts w:ascii="Arial" w:eastAsia="Calibri" w:hAnsi="Arial" w:cs="Arial"/>
                <w:noProof/>
              </w:rPr>
              <w:t>6.</w:t>
            </w:r>
            <w:r w:rsidR="002A398F">
              <w:rPr>
                <w:rFonts w:eastAsiaTheme="minorEastAsia"/>
                <w:noProof/>
                <w:lang w:eastAsia="hr-HR"/>
              </w:rPr>
              <w:tab/>
            </w:r>
            <w:r w:rsidR="002A398F" w:rsidRPr="00CC3457">
              <w:rPr>
                <w:rStyle w:val="Hiperveza"/>
                <w:rFonts w:ascii="Arial" w:eastAsia="Calibri" w:hAnsi="Arial" w:cs="Arial"/>
                <w:noProof/>
              </w:rPr>
              <w:t>POVEZANOST IZMEĐU PROIZVODA I ZEMLJOPISNOG PODRUČJA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_Toc46006946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8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11D669A9" w14:textId="01BB7DCA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47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6.1. Posebnost zemljopisnog područja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_Toc46006947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8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69A02F04" w14:textId="5EBF7769" w:rsidR="002A398F" w:rsidRDefault="00333EB4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48" w:history="1">
            <w:r w:rsidR="002A398F" w:rsidRPr="00CC3457">
              <w:rPr>
                <w:rStyle w:val="Hiperveza"/>
                <w:rFonts w:ascii="Arial" w:hAnsi="Arial" w:cs="Arial"/>
                <w:i/>
                <w:noProof/>
                <w:lang w:eastAsia="de-DE"/>
              </w:rPr>
              <w:t>6.1.1. Reljefni i klimatski čimbenici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_Toc46006948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8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41389641" w14:textId="657485F8" w:rsidR="002A398F" w:rsidRDefault="00333EB4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49" w:history="1">
            <w:r w:rsidR="002A398F" w:rsidRPr="00CC3457">
              <w:rPr>
                <w:rStyle w:val="Hiperveza"/>
                <w:rFonts w:ascii="Arial" w:hAnsi="Arial" w:cs="Arial"/>
                <w:i/>
                <w:noProof/>
                <w:lang w:eastAsia="de-DE"/>
              </w:rPr>
              <w:t>6.1.2. Floristički resursi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_Toc46006949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9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32E9015F" w14:textId="760629B0" w:rsidR="002A398F" w:rsidRDefault="00333EB4">
          <w:pPr>
            <w:pStyle w:val="Sadraj3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50" w:history="1">
            <w:r w:rsidR="002A398F" w:rsidRPr="00CC3457">
              <w:rPr>
                <w:rStyle w:val="Hiperveza"/>
                <w:rFonts w:ascii="Arial" w:hAnsi="Arial" w:cs="Arial"/>
                <w:i/>
                <w:noProof/>
                <w:lang w:eastAsia="de-DE"/>
              </w:rPr>
              <w:t>6.1.3. Ljudski čimbenici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_Toc46006950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11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2FE67779" w14:textId="1C07D449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51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6.2. Posebnost proizvoda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_Toc46006951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13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37822E41" w14:textId="6BE0B6E3" w:rsidR="002A398F" w:rsidRDefault="00333EB4" w:rsidP="002A398F">
          <w:pPr>
            <w:pStyle w:val="Sadraj2"/>
            <w:rPr>
              <w:rFonts w:eastAsiaTheme="minorEastAsia"/>
              <w:noProof/>
              <w:lang w:eastAsia="hr-HR"/>
            </w:rPr>
          </w:pPr>
          <w:hyperlink w:anchor="_Toc46006952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6.3. Uzročno-posljedična povezanost posebnosti zemljopisnog područja i posebnosti proizvoda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_Toc46006952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17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18355087" w14:textId="40EA9AA0" w:rsidR="002A398F" w:rsidRDefault="00333EB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53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7.</w:t>
            </w:r>
            <w:r w:rsidR="002A398F">
              <w:rPr>
                <w:rFonts w:eastAsiaTheme="minorEastAsia"/>
                <w:noProof/>
                <w:lang w:eastAsia="hr-HR"/>
              </w:rPr>
              <w:tab/>
            </w:r>
            <w:r w:rsidR="002A398F" w:rsidRPr="00CC3457">
              <w:rPr>
                <w:rStyle w:val="Hiperveza"/>
                <w:rFonts w:ascii="Arial" w:hAnsi="Arial" w:cs="Arial"/>
                <w:noProof/>
              </w:rPr>
              <w:t>PODACI O NADLEŽNOM TIJELU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_Toc46006953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19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505F0782" w14:textId="0E22756B" w:rsidR="002A398F" w:rsidRDefault="00333EB4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006954" w:history="1">
            <w:r w:rsidR="002A398F" w:rsidRPr="00CC3457">
              <w:rPr>
                <w:rStyle w:val="Hiperveza"/>
                <w:rFonts w:ascii="Arial" w:hAnsi="Arial" w:cs="Arial"/>
                <w:noProof/>
              </w:rPr>
              <w:t>8.</w:t>
            </w:r>
            <w:r w:rsidR="002A398F">
              <w:rPr>
                <w:rFonts w:eastAsiaTheme="minorEastAsia"/>
                <w:noProof/>
                <w:lang w:eastAsia="hr-HR"/>
              </w:rPr>
              <w:tab/>
            </w:r>
            <w:r w:rsidR="002A398F" w:rsidRPr="00CC3457">
              <w:rPr>
                <w:rStyle w:val="Hiperveza"/>
                <w:rFonts w:ascii="Arial" w:hAnsi="Arial" w:cs="Arial"/>
                <w:noProof/>
              </w:rPr>
              <w:t>SPECIFIČNA PRAVILA OZNAČIVANJA PROIZVODA</w:t>
            </w:r>
            <w:r w:rsidR="002A398F">
              <w:rPr>
                <w:noProof/>
                <w:webHidden/>
              </w:rPr>
              <w:tab/>
            </w:r>
            <w:r w:rsidR="002A398F">
              <w:rPr>
                <w:noProof/>
                <w:webHidden/>
              </w:rPr>
              <w:fldChar w:fldCharType="begin"/>
            </w:r>
            <w:r w:rsidR="002A398F">
              <w:rPr>
                <w:noProof/>
                <w:webHidden/>
              </w:rPr>
              <w:instrText xml:space="preserve"> PAGEREF _Toc46006954 \h </w:instrText>
            </w:r>
            <w:r w:rsidR="002A398F">
              <w:rPr>
                <w:noProof/>
                <w:webHidden/>
              </w:rPr>
            </w:r>
            <w:r w:rsidR="002A398F">
              <w:rPr>
                <w:noProof/>
                <w:webHidden/>
              </w:rPr>
              <w:fldChar w:fldCharType="separate"/>
            </w:r>
            <w:r w:rsidR="002A398F">
              <w:rPr>
                <w:noProof/>
                <w:webHidden/>
              </w:rPr>
              <w:t>19</w:t>
            </w:r>
            <w:r w:rsidR="002A398F">
              <w:rPr>
                <w:noProof/>
                <w:webHidden/>
              </w:rPr>
              <w:fldChar w:fldCharType="end"/>
            </w:r>
          </w:hyperlink>
        </w:p>
        <w:p w14:paraId="59E4569A" w14:textId="25E36080" w:rsidR="009A2F9E" w:rsidRPr="00E07882" w:rsidRDefault="00090321" w:rsidP="002A398F">
          <w:pPr>
            <w:pStyle w:val="Sadraj2"/>
          </w:pPr>
          <w:r w:rsidRPr="00E07882">
            <w:rPr>
              <w:b/>
              <w:bCs/>
            </w:rPr>
            <w:fldChar w:fldCharType="end"/>
          </w:r>
        </w:p>
      </w:sdtContent>
    </w:sdt>
    <w:p w14:paraId="6E4726DD" w14:textId="77777777" w:rsidR="00E07882" w:rsidRDefault="00E07882" w:rsidP="4347ECCF">
      <w:pPr>
        <w:pStyle w:val="Naslov1"/>
        <w:spacing w:before="120" w:after="120" w:line="276" w:lineRule="auto"/>
        <w:ind w:left="720"/>
        <w:rPr>
          <w:rFonts w:ascii="Arial" w:eastAsiaTheme="minorEastAsia" w:hAnsi="Arial" w:cs="Arial"/>
          <w:color w:val="auto"/>
          <w:sz w:val="24"/>
          <w:szCs w:val="24"/>
        </w:rPr>
        <w:sectPr w:rsidR="00E07882" w:rsidSect="00EF43B3">
          <w:footerReference w:type="first" r:id="rId11"/>
          <w:pgSz w:w="11906" w:h="16838"/>
          <w:pgMar w:top="1417" w:right="1417" w:bottom="568" w:left="1417" w:header="708" w:footer="708" w:gutter="0"/>
          <w:pgNumType w:start="1"/>
          <w:cols w:space="708"/>
          <w:titlePg/>
          <w:docGrid w:linePitch="360"/>
        </w:sectPr>
      </w:pPr>
    </w:p>
    <w:p w14:paraId="1590564A" w14:textId="29FD6105" w:rsidR="002F1FD3" w:rsidRPr="001A1A15" w:rsidRDefault="002F1FD3" w:rsidP="00534B92">
      <w:pPr>
        <w:pStyle w:val="Naslov1"/>
        <w:numPr>
          <w:ilvl w:val="0"/>
          <w:numId w:val="9"/>
        </w:numPr>
        <w:spacing w:before="240" w:after="240"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bookmarkStart w:id="0" w:name="_Toc46006931"/>
      <w:r w:rsidRPr="001A1A15">
        <w:rPr>
          <w:rFonts w:ascii="Arial" w:eastAsiaTheme="minorEastAsia" w:hAnsi="Arial" w:cs="Arial"/>
          <w:color w:val="auto"/>
          <w:sz w:val="24"/>
          <w:szCs w:val="24"/>
        </w:rPr>
        <w:lastRenderedPageBreak/>
        <w:t>NAZIV PROIZVODA</w:t>
      </w:r>
      <w:bookmarkEnd w:id="0"/>
    </w:p>
    <w:p w14:paraId="5D4B0164" w14:textId="5D42E3DF" w:rsidR="002F1FD3" w:rsidRPr="001A1A15" w:rsidRDefault="002F1FD3" w:rsidP="00534B92">
      <w:pPr>
        <w:spacing w:before="240" w:after="240" w:line="276" w:lineRule="auto"/>
        <w:ind w:firstLine="709"/>
        <w:rPr>
          <w:rFonts w:ascii="Arial" w:eastAsiaTheme="minorEastAsia" w:hAnsi="Arial" w:cs="Arial"/>
          <w:sz w:val="24"/>
          <w:szCs w:val="24"/>
        </w:rPr>
      </w:pPr>
      <w:r w:rsidRPr="001A1A15">
        <w:rPr>
          <w:rFonts w:ascii="Arial" w:eastAsiaTheme="minorEastAsia" w:hAnsi="Arial" w:cs="Arial"/>
          <w:sz w:val="24"/>
          <w:szCs w:val="24"/>
        </w:rPr>
        <w:t>„</w:t>
      </w:r>
      <w:r w:rsidR="0033602D" w:rsidRPr="001A1A15">
        <w:rPr>
          <w:rFonts w:ascii="Arial" w:eastAsiaTheme="minorEastAsia" w:hAnsi="Arial" w:cs="Arial"/>
          <w:sz w:val="24"/>
          <w:szCs w:val="24"/>
        </w:rPr>
        <w:t>Dalmatinski med</w:t>
      </w:r>
      <w:r w:rsidRPr="001A1A15">
        <w:rPr>
          <w:rFonts w:ascii="Arial" w:eastAsiaTheme="minorEastAsia" w:hAnsi="Arial" w:cs="Arial"/>
          <w:sz w:val="24"/>
          <w:szCs w:val="24"/>
        </w:rPr>
        <w:t>“</w:t>
      </w:r>
      <w:r w:rsidR="003A1F8F" w:rsidRPr="001A1A15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21812F20" w14:textId="056375D9" w:rsidR="002F1FD3" w:rsidRPr="001A1A15" w:rsidRDefault="002F1FD3" w:rsidP="00534B92">
      <w:pPr>
        <w:pStyle w:val="Naslov1"/>
        <w:numPr>
          <w:ilvl w:val="0"/>
          <w:numId w:val="9"/>
        </w:numPr>
        <w:spacing w:before="240" w:after="240"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bookmarkStart w:id="1" w:name="_Toc46006932"/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OPIS </w:t>
      </w:r>
      <w:r w:rsidR="00D66513" w:rsidRPr="001A1A15">
        <w:rPr>
          <w:rFonts w:ascii="Arial" w:eastAsiaTheme="minorEastAsia" w:hAnsi="Arial" w:cs="Arial"/>
          <w:color w:val="auto"/>
          <w:sz w:val="24"/>
          <w:szCs w:val="24"/>
        </w:rPr>
        <w:t>POLJOPRIVREDNOG ILI PR</w:t>
      </w:r>
      <w:r w:rsidR="008A5B97" w:rsidRPr="001A1A15">
        <w:rPr>
          <w:rFonts w:ascii="Arial" w:eastAsiaTheme="minorEastAsia" w:hAnsi="Arial" w:cs="Arial"/>
          <w:color w:val="auto"/>
          <w:sz w:val="24"/>
          <w:szCs w:val="24"/>
        </w:rPr>
        <w:t>E</w:t>
      </w:r>
      <w:r w:rsidR="00D66513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HRAMBENOG </w:t>
      </w:r>
      <w:r w:rsidRPr="001A1A15">
        <w:rPr>
          <w:rFonts w:ascii="Arial" w:eastAsiaTheme="minorEastAsia" w:hAnsi="Arial" w:cs="Arial"/>
          <w:color w:val="auto"/>
          <w:sz w:val="24"/>
          <w:szCs w:val="24"/>
        </w:rPr>
        <w:t>PROIZVODA</w:t>
      </w:r>
      <w:bookmarkEnd w:id="1"/>
    </w:p>
    <w:p w14:paraId="73F99146" w14:textId="08E6DAE1" w:rsidR="00EA2270" w:rsidRPr="001A1A15" w:rsidRDefault="00EA2270" w:rsidP="00EA2270">
      <w:pPr>
        <w:pStyle w:val="Naslov2"/>
        <w:spacing w:before="120" w:after="120"/>
        <w:rPr>
          <w:rFonts w:ascii="Arial" w:eastAsiaTheme="minorEastAsia" w:hAnsi="Arial" w:cs="Arial"/>
          <w:b w:val="0"/>
          <w:color w:val="auto"/>
          <w:sz w:val="24"/>
          <w:szCs w:val="24"/>
        </w:rPr>
      </w:pPr>
      <w:bookmarkStart w:id="2" w:name="_Toc46006933"/>
      <w:r w:rsidRPr="001A1A15">
        <w:rPr>
          <w:rFonts w:ascii="Arial" w:eastAsiaTheme="minorEastAsia" w:hAnsi="Arial" w:cs="Arial"/>
          <w:color w:val="auto"/>
          <w:sz w:val="24"/>
          <w:szCs w:val="24"/>
        </w:rPr>
        <w:t>2.1.</w:t>
      </w:r>
      <w:r w:rsidRPr="001A1A1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</w:t>
      </w:r>
      <w:r w:rsidRPr="001A1A15">
        <w:rPr>
          <w:rFonts w:ascii="Arial" w:eastAsiaTheme="minorEastAsia" w:hAnsi="Arial" w:cs="Arial"/>
          <w:color w:val="auto"/>
          <w:sz w:val="24"/>
          <w:szCs w:val="24"/>
        </w:rPr>
        <w:t>Definicija proizvoda</w:t>
      </w:r>
      <w:bookmarkEnd w:id="2"/>
    </w:p>
    <w:p w14:paraId="5598784F" w14:textId="77777777" w:rsidR="00D73D0F" w:rsidRPr="00411017" w:rsidRDefault="00D73D0F" w:rsidP="00D73D0F">
      <w:pPr>
        <w:spacing w:after="0" w:line="276" w:lineRule="auto"/>
        <w:contextualSpacing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1C048F">
        <w:rPr>
          <w:rFonts w:ascii="Arial" w:eastAsiaTheme="minorEastAsia" w:hAnsi="Arial" w:cs="Arial"/>
          <w:sz w:val="24"/>
          <w:szCs w:val="24"/>
        </w:rPr>
        <w:t>„D</w:t>
      </w:r>
      <w:r w:rsidRPr="00411017">
        <w:rPr>
          <w:rFonts w:ascii="Arial" w:eastAsiaTheme="minorEastAsia" w:hAnsi="Arial" w:cs="Arial"/>
          <w:sz w:val="24"/>
          <w:szCs w:val="24"/>
        </w:rPr>
        <w:t>almatinski med“ je med kojeg proizvode pčelinje zajednice sive pčele (</w:t>
      </w:r>
      <w:proofErr w:type="spellStart"/>
      <w:r w:rsidRPr="00411017">
        <w:rPr>
          <w:rFonts w:ascii="Arial" w:eastAsiaTheme="minorEastAsia" w:hAnsi="Arial" w:cs="Arial"/>
          <w:i/>
          <w:sz w:val="24"/>
          <w:szCs w:val="24"/>
        </w:rPr>
        <w:t>Apis</w:t>
      </w:r>
      <w:proofErr w:type="spellEnd"/>
      <w:r w:rsidRPr="00411017">
        <w:rPr>
          <w:rFonts w:ascii="Arial" w:eastAsiaTheme="minorEastAsia" w:hAnsi="Arial" w:cs="Arial"/>
          <w:i/>
          <w:sz w:val="24"/>
          <w:szCs w:val="24"/>
        </w:rPr>
        <w:t xml:space="preserve"> </w:t>
      </w:r>
      <w:proofErr w:type="spellStart"/>
      <w:r w:rsidRPr="00411017">
        <w:rPr>
          <w:rFonts w:ascii="Arial" w:eastAsiaTheme="minorEastAsia" w:hAnsi="Arial" w:cs="Arial"/>
          <w:i/>
          <w:sz w:val="24"/>
          <w:szCs w:val="24"/>
        </w:rPr>
        <w:t>mellifera</w:t>
      </w:r>
      <w:proofErr w:type="spellEnd"/>
      <w:r w:rsidRPr="00411017">
        <w:rPr>
          <w:rFonts w:ascii="Arial" w:eastAsiaTheme="minorEastAsia" w:hAnsi="Arial" w:cs="Arial"/>
          <w:i/>
          <w:sz w:val="24"/>
          <w:szCs w:val="24"/>
        </w:rPr>
        <w:t xml:space="preserve"> </w:t>
      </w:r>
      <w:proofErr w:type="spellStart"/>
      <w:r w:rsidRPr="00411017">
        <w:rPr>
          <w:rFonts w:ascii="Arial" w:eastAsiaTheme="minorEastAsia" w:hAnsi="Arial" w:cs="Arial"/>
          <w:i/>
          <w:sz w:val="24"/>
          <w:szCs w:val="24"/>
        </w:rPr>
        <w:t>carnica</w:t>
      </w:r>
      <w:proofErr w:type="spellEnd"/>
      <w:r w:rsidRPr="00411017">
        <w:rPr>
          <w:rFonts w:ascii="Arial" w:eastAsiaTheme="minorEastAsia" w:hAnsi="Arial" w:cs="Arial"/>
          <w:sz w:val="24"/>
          <w:szCs w:val="24"/>
        </w:rPr>
        <w:t xml:space="preserve"> Pollmann,1879) </w:t>
      </w:r>
      <w:r w:rsidRPr="00411017">
        <w:rPr>
          <w:rFonts w:ascii="Arial" w:eastAsiaTheme="minorEastAsia" w:hAnsi="Arial" w:cs="Arial"/>
          <w:iCs/>
          <w:sz w:val="24"/>
          <w:szCs w:val="24"/>
        </w:rPr>
        <w:t>od nektara kadulje (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Salvia</w:t>
      </w:r>
      <w:proofErr w:type="spellEnd"/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officinalis</w:t>
      </w:r>
      <w:proofErr w:type="spellEnd"/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Pr="00411017">
        <w:rPr>
          <w:rFonts w:ascii="Arial" w:eastAsiaTheme="minorEastAsia" w:hAnsi="Arial" w:cs="Arial"/>
          <w:iCs/>
          <w:sz w:val="24"/>
          <w:szCs w:val="24"/>
        </w:rPr>
        <w:t>L.), drače (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Paliurus</w:t>
      </w:r>
      <w:proofErr w:type="spellEnd"/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 spina 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christi</w:t>
      </w:r>
      <w:proofErr w:type="spellEnd"/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Pr="00411017">
        <w:rPr>
          <w:rFonts w:ascii="Arial" w:eastAsiaTheme="minorEastAsia" w:hAnsi="Arial" w:cs="Arial"/>
          <w:iCs/>
          <w:sz w:val="24"/>
          <w:szCs w:val="24"/>
        </w:rPr>
        <w:t>Mill.), vriska (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Satureja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spp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>.), vrijesa (</w:t>
      </w:r>
      <w:r w:rsidRPr="00411017">
        <w:rPr>
          <w:rFonts w:ascii="Arial" w:eastAsiaTheme="minorEastAsia" w:hAnsi="Arial" w:cs="Arial"/>
          <w:i/>
          <w:iCs/>
          <w:sz w:val="24"/>
          <w:szCs w:val="24"/>
        </w:rPr>
        <w:t>Erica</w:t>
      </w:r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spp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>.), mandarine (</w:t>
      </w:r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Citrus 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unshiu</w:t>
      </w:r>
      <w:proofErr w:type="spellEnd"/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Marc.) te medne rose koja se pojavljuje na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maklenu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(</w:t>
      </w:r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Acer 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monspesulanum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L.) i ostalim bjelogoričnim vrstama s područja Dalmacije.</w:t>
      </w:r>
    </w:p>
    <w:p w14:paraId="554C5DE4" w14:textId="33A959EC" w:rsidR="00D73D0F" w:rsidRPr="00411017" w:rsidRDefault="00D73D0F" w:rsidP="00D73D0F">
      <w:pPr>
        <w:spacing w:after="0" w:line="276" w:lineRule="auto"/>
        <w:contextualSpacing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Specifični klimatski, zatim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edafski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, kao i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orografski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čimbenici imaju značajan upliv na izlučivanje nektara glavne biljne vrste, kao i na pojavnost kukaca koji izlučuju mednu rosu, što u konačnici utječe na botaničko podrijetlo te fizikalno-kemijska i senzorska svojstva meda. </w:t>
      </w:r>
    </w:p>
    <w:p w14:paraId="6DBAE2F2" w14:textId="77777777" w:rsidR="00D73D0F" w:rsidRPr="00411017" w:rsidRDefault="00D73D0F" w:rsidP="00D73D0F">
      <w:pPr>
        <w:spacing w:after="0" w:line="276" w:lineRule="auto"/>
        <w:contextualSpacing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>Pod nazivom „Dalmatinski med“ su obuhvaćene sljedeće vrste meda:</w:t>
      </w:r>
    </w:p>
    <w:p w14:paraId="35A14611" w14:textId="77777777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uniflorne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vrste meda – vrste meda u kojima prevladava nektar jedne biljne vrste, a svaka vrsta ima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melisopalinološka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, senzorska i fizikalno-kemijska svojstva utvrđena u ovoj specifikaciji </w:t>
      </w:r>
    </w:p>
    <w:p w14:paraId="0709C03D" w14:textId="77777777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ind w:left="1985"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>med od kadulje (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Salvia</w:t>
      </w:r>
      <w:proofErr w:type="spellEnd"/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officinalis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>),</w:t>
      </w:r>
    </w:p>
    <w:p w14:paraId="1C209145" w14:textId="77777777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ind w:left="1985"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>med od drače (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Paliurus</w:t>
      </w:r>
      <w:proofErr w:type="spellEnd"/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 spina 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christi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), </w:t>
      </w:r>
    </w:p>
    <w:p w14:paraId="2871C4E2" w14:textId="77777777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ind w:left="1985"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>med od vriska (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Satureja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spp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.), </w:t>
      </w:r>
    </w:p>
    <w:p w14:paraId="2F9ACA26" w14:textId="77777777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ind w:left="1985"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>med od vrijesa (</w:t>
      </w:r>
      <w:r w:rsidRPr="00411017">
        <w:rPr>
          <w:rFonts w:ascii="Arial" w:eastAsiaTheme="minorEastAsia" w:hAnsi="Arial" w:cs="Arial"/>
          <w:i/>
          <w:iCs/>
          <w:sz w:val="24"/>
          <w:szCs w:val="24"/>
        </w:rPr>
        <w:t>Erica</w:t>
      </w:r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spp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>.)</w:t>
      </w:r>
    </w:p>
    <w:p w14:paraId="6049E88C" w14:textId="77777777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ind w:left="1985"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>med od mandarine (</w:t>
      </w:r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Citrus 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unshiu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>),</w:t>
      </w:r>
    </w:p>
    <w:p w14:paraId="0E6B2D69" w14:textId="2CB4E302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cvjetni med – </w:t>
      </w:r>
      <w:proofErr w:type="spellStart"/>
      <w:r w:rsidR="008E4436" w:rsidRPr="00411017">
        <w:rPr>
          <w:rFonts w:ascii="Arial" w:eastAsiaTheme="minorEastAsia" w:hAnsi="Arial" w:cs="Arial"/>
          <w:iCs/>
          <w:sz w:val="24"/>
          <w:szCs w:val="24"/>
        </w:rPr>
        <w:t>multiflorni</w:t>
      </w:r>
      <w:proofErr w:type="spellEnd"/>
      <w:r w:rsidR="008E4436" w:rsidRPr="00411017">
        <w:rPr>
          <w:rFonts w:ascii="Arial" w:eastAsiaTheme="minorEastAsia" w:hAnsi="Arial" w:cs="Arial"/>
          <w:iCs/>
          <w:sz w:val="24"/>
          <w:szCs w:val="24"/>
        </w:rPr>
        <w:t xml:space="preserve"> </w:t>
      </w:r>
      <w:r w:rsidRPr="00411017">
        <w:rPr>
          <w:rFonts w:ascii="Arial" w:eastAsiaTheme="minorEastAsia" w:hAnsi="Arial" w:cs="Arial"/>
          <w:iCs/>
          <w:sz w:val="24"/>
          <w:szCs w:val="24"/>
        </w:rPr>
        <w:t>med u kojem ne prevladava nektar jedne biljne vrste, već je nastao od nektara različitih biljnih vrsta,</w:t>
      </w:r>
    </w:p>
    <w:p w14:paraId="40B9D3DC" w14:textId="77777777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medun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od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maklena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 (</w:t>
      </w:r>
      <w:r w:rsidRPr="00411017">
        <w:rPr>
          <w:rFonts w:ascii="Arial" w:eastAsiaTheme="minorEastAsia" w:hAnsi="Arial" w:cs="Arial"/>
          <w:i/>
          <w:iCs/>
          <w:sz w:val="24"/>
          <w:szCs w:val="24"/>
        </w:rPr>
        <w:t xml:space="preserve">Acer </w:t>
      </w:r>
      <w:proofErr w:type="spellStart"/>
      <w:r w:rsidRPr="00411017">
        <w:rPr>
          <w:rFonts w:ascii="Arial" w:eastAsiaTheme="minorEastAsia" w:hAnsi="Arial" w:cs="Arial"/>
          <w:i/>
          <w:iCs/>
          <w:sz w:val="24"/>
          <w:szCs w:val="24"/>
        </w:rPr>
        <w:t>monspesulanum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>)</w:t>
      </w:r>
    </w:p>
    <w:p w14:paraId="34017A09" w14:textId="77777777" w:rsidR="00D73D0F" w:rsidRPr="00411017" w:rsidRDefault="00D73D0F" w:rsidP="00D73D0F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iCs/>
          <w:sz w:val="24"/>
          <w:szCs w:val="24"/>
        </w:rPr>
      </w:pPr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bjelogorični </w:t>
      </w:r>
      <w:proofErr w:type="spellStart"/>
      <w:r w:rsidRPr="00411017">
        <w:rPr>
          <w:rFonts w:ascii="Arial" w:eastAsiaTheme="minorEastAsia" w:hAnsi="Arial" w:cs="Arial"/>
          <w:iCs/>
          <w:sz w:val="24"/>
          <w:szCs w:val="24"/>
        </w:rPr>
        <w:t>medun</w:t>
      </w:r>
      <w:proofErr w:type="spellEnd"/>
      <w:r w:rsidRPr="00411017">
        <w:rPr>
          <w:rFonts w:ascii="Arial" w:eastAsiaTheme="minorEastAsia" w:hAnsi="Arial" w:cs="Arial"/>
          <w:iCs/>
          <w:sz w:val="24"/>
          <w:szCs w:val="24"/>
        </w:rPr>
        <w:t xml:space="preserve">. </w:t>
      </w:r>
    </w:p>
    <w:p w14:paraId="0399E09C" w14:textId="5E4BF35D" w:rsidR="00EF43B3" w:rsidRDefault="00EF43B3" w:rsidP="00EF43B3">
      <w:pPr>
        <w:rPr>
          <w:rFonts w:ascii="Arial" w:eastAsiaTheme="minorEastAsia" w:hAnsi="Arial" w:cs="Arial"/>
          <w:iCs/>
          <w:sz w:val="24"/>
          <w:szCs w:val="24"/>
        </w:rPr>
        <w:sectPr w:rsidR="00EF43B3" w:rsidSect="00EF43B3">
          <w:footerReference w:type="first" r:id="rId12"/>
          <w:pgSz w:w="11906" w:h="16838"/>
          <w:pgMar w:top="1417" w:right="1417" w:bottom="568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Theme="minorEastAsia" w:hAnsi="Arial" w:cs="Arial"/>
          <w:iCs/>
          <w:sz w:val="24"/>
          <w:szCs w:val="24"/>
        </w:rPr>
        <w:br w:type="page"/>
      </w:r>
    </w:p>
    <w:p w14:paraId="6C04E890" w14:textId="4D282566" w:rsidR="00CC0FDC" w:rsidRPr="001A1A15" w:rsidRDefault="00EA2270" w:rsidP="003306F4">
      <w:pPr>
        <w:pStyle w:val="Naslov2"/>
        <w:spacing w:before="120" w:after="120"/>
        <w:rPr>
          <w:rFonts w:ascii="Arial" w:eastAsiaTheme="minorEastAsia" w:hAnsi="Arial" w:cs="Arial"/>
          <w:b w:val="0"/>
          <w:color w:val="auto"/>
          <w:sz w:val="24"/>
          <w:szCs w:val="24"/>
        </w:rPr>
      </w:pPr>
      <w:bookmarkStart w:id="3" w:name="_Toc46006934"/>
      <w:r w:rsidRPr="001A1A15">
        <w:rPr>
          <w:rFonts w:ascii="Arial" w:eastAsiaTheme="minorEastAsia" w:hAnsi="Arial" w:cs="Arial"/>
          <w:color w:val="auto"/>
          <w:sz w:val="24"/>
          <w:szCs w:val="24"/>
        </w:rPr>
        <w:lastRenderedPageBreak/>
        <w:t>2.2</w:t>
      </w:r>
      <w:r w:rsidR="003306F4" w:rsidRPr="001A1A15">
        <w:rPr>
          <w:rFonts w:ascii="Arial" w:eastAsiaTheme="minorEastAsia" w:hAnsi="Arial" w:cs="Arial"/>
          <w:color w:val="auto"/>
          <w:sz w:val="24"/>
          <w:szCs w:val="24"/>
        </w:rPr>
        <w:t>.</w:t>
      </w:r>
      <w:r w:rsidR="003306F4" w:rsidRPr="001A1A15">
        <w:rPr>
          <w:rFonts w:ascii="Arial" w:eastAsiaTheme="minorEastAsia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CC0FDC" w:rsidRPr="001A1A15">
        <w:rPr>
          <w:rFonts w:ascii="Arial" w:eastAsiaTheme="minorEastAsia" w:hAnsi="Arial" w:cs="Arial"/>
          <w:color w:val="auto"/>
          <w:sz w:val="24"/>
          <w:szCs w:val="24"/>
        </w:rPr>
        <w:t>Melisopalinološka</w:t>
      </w:r>
      <w:proofErr w:type="spellEnd"/>
      <w:r w:rsidR="00CC0FDC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svojstva</w:t>
      </w:r>
      <w:bookmarkEnd w:id="3"/>
    </w:p>
    <w:p w14:paraId="118D46EA" w14:textId="43203ADC" w:rsidR="009C3D5C" w:rsidRDefault="00D0402D" w:rsidP="009C3D5C">
      <w:pPr>
        <w:rPr>
          <w:rFonts w:ascii="Arial" w:hAnsi="Arial" w:cs="Arial"/>
          <w:sz w:val="24"/>
          <w:szCs w:val="24"/>
        </w:rPr>
      </w:pPr>
      <w:r w:rsidRPr="00D0402D">
        <w:rPr>
          <w:rFonts w:ascii="Arial" w:hAnsi="Arial" w:cs="Arial"/>
          <w:sz w:val="24"/>
          <w:szCs w:val="24"/>
        </w:rPr>
        <w:t>Tablica 1.</w:t>
      </w:r>
      <w:r w:rsidR="009C3D5C" w:rsidRPr="00D040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3D5C" w:rsidRPr="00D0402D">
        <w:rPr>
          <w:rFonts w:ascii="Arial" w:hAnsi="Arial" w:cs="Arial"/>
          <w:sz w:val="24"/>
          <w:szCs w:val="24"/>
        </w:rPr>
        <w:t>Melisopalinološka</w:t>
      </w:r>
      <w:proofErr w:type="spellEnd"/>
      <w:r w:rsidR="009C3D5C">
        <w:rPr>
          <w:rFonts w:ascii="Arial" w:hAnsi="Arial" w:cs="Arial"/>
          <w:sz w:val="24"/>
          <w:szCs w:val="24"/>
        </w:rPr>
        <w:t xml:space="preserve"> svojstva „Dalmatinskog meda“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7997"/>
        <w:gridCol w:w="4109"/>
      </w:tblGrid>
      <w:tr w:rsidR="009C3D5C" w:rsidRPr="00B73287" w14:paraId="64FEEF94" w14:textId="77777777" w:rsidTr="00D6054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4703" w14:textId="77777777" w:rsidR="009C3D5C" w:rsidRPr="00B73287" w:rsidRDefault="009C3D5C" w:rsidP="00D6054C">
            <w:pPr>
              <w:spacing w:after="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73287">
              <w:rPr>
                <w:rFonts w:ascii="Arial" w:hAnsi="Arial" w:cs="Arial"/>
                <w:b/>
                <w:bCs/>
                <w:sz w:val="20"/>
                <w:szCs w:val="20"/>
              </w:rPr>
              <w:t>Vrsta meda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2D48" w14:textId="77777777" w:rsidR="009C3D5C" w:rsidRPr="00B73287" w:rsidRDefault="009C3D5C" w:rsidP="00D6054C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287">
              <w:rPr>
                <w:rFonts w:ascii="Arial" w:hAnsi="Arial" w:cs="Arial"/>
                <w:b/>
                <w:sz w:val="20"/>
                <w:szCs w:val="20"/>
              </w:rPr>
              <w:t>Peludni spektar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246" w14:textId="77777777" w:rsidR="009C3D5C" w:rsidRPr="00B73287" w:rsidRDefault="009C3D5C" w:rsidP="00D6054C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287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9C3D5C" w:rsidRPr="00B73287" w14:paraId="2F5E6263" w14:textId="77777777" w:rsidTr="00D6054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D0A" w14:textId="593139D8" w:rsidR="009C3D5C" w:rsidRPr="00B73287" w:rsidRDefault="009C3D5C" w:rsidP="00D6054C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73287">
              <w:rPr>
                <w:rFonts w:ascii="Arial" w:hAnsi="Arial" w:cs="Arial"/>
                <w:b/>
                <w:sz w:val="20"/>
                <w:szCs w:val="20"/>
              </w:rPr>
              <w:t>Med od kadulje</w:t>
            </w:r>
            <w:r w:rsidR="001633D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1633D5" w:rsidRPr="001633D5">
              <w:rPr>
                <w:rFonts w:ascii="Arial" w:hAnsi="Arial" w:cs="Arial"/>
                <w:b/>
                <w:i/>
                <w:sz w:val="20"/>
                <w:szCs w:val="20"/>
              </w:rPr>
              <w:t>Salvia</w:t>
            </w:r>
            <w:proofErr w:type="spellEnd"/>
            <w:r w:rsidR="001633D5" w:rsidRPr="001633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33D5" w:rsidRPr="001633D5">
              <w:rPr>
                <w:rFonts w:ascii="Arial" w:hAnsi="Arial" w:cs="Arial"/>
                <w:b/>
                <w:i/>
                <w:sz w:val="20"/>
                <w:szCs w:val="20"/>
              </w:rPr>
              <w:t>officinalis</w:t>
            </w:r>
            <w:proofErr w:type="spellEnd"/>
            <w:r w:rsidR="001633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5E2C" w14:textId="5D889B35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</w:t>
            </w:r>
            <w:r w:rsidR="00D6054C">
              <w:t xml:space="preserve"> </w:t>
            </w:r>
            <w:r w:rsidR="00D6054C"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od </w:t>
            </w:r>
            <w:proofErr w:type="spellStart"/>
            <w:r w:rsidR="00D6054C" w:rsidRPr="00D6054C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="00D6054C"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</w:t>
            </w:r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4CF460AD" w14:textId="32B6A1EF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drače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P</w:t>
            </w:r>
            <w:r w:rsidR="00400F7E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aliurus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spina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christi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drvenastog vrijesa (</w:t>
            </w:r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Erica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arborea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),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krkavine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Rhamnus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.), osjaka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Cirsium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.), crvene djeteline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Trifolium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pratense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), biljaka iz porodice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lijljana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Liliaceae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biljaka iz porodice štitarki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Apiaceae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="00C368AC">
              <w:rPr>
                <w:rFonts w:ascii="Arial" w:eastAsiaTheme="minorEastAsia" w:hAnsi="Arial" w:cs="Arial"/>
                <w:sz w:val="20"/>
                <w:szCs w:val="20"/>
              </w:rPr>
              <w:t xml:space="preserve"> i </w:t>
            </w:r>
            <w:r w:rsidRPr="00B73287">
              <w:rPr>
                <w:rFonts w:ascii="Arial" w:hAnsi="Arial" w:cs="Arial"/>
                <w:sz w:val="20"/>
                <w:szCs w:val="20"/>
              </w:rPr>
              <w:t>zečine (</w:t>
            </w:r>
            <w:proofErr w:type="spellStart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>Centaurea</w:t>
            </w:r>
            <w:proofErr w:type="spellEnd"/>
            <w:r w:rsidRPr="00B73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hAnsi="Arial" w:cs="Arial"/>
                <w:sz w:val="20"/>
                <w:szCs w:val="20"/>
              </w:rPr>
              <w:t xml:space="preserve">.) (Peludni spektar uzoraka meda od kadulje </w:t>
            </w:r>
            <w:r w:rsidRPr="00B7328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73287">
              <w:rPr>
                <w:rFonts w:ascii="Arial" w:hAnsi="Arial" w:cs="Arial"/>
                <w:sz w:val="20"/>
                <w:szCs w:val="20"/>
              </w:rPr>
              <w:t xml:space="preserve"> Prilog 4.1.)</w:t>
            </w:r>
            <w:r w:rsidR="00C368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2DAA82" w14:textId="77777777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</w:t>
            </w:r>
          </w:p>
          <w:p w14:paraId="30F32767" w14:textId="737E5EAE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sunčanice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Helianthemum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.),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bušina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Cistus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.), </w:t>
            </w:r>
            <w:r w:rsidRPr="00B73287">
              <w:rPr>
                <w:rFonts w:ascii="Arial" w:hAnsi="Arial" w:cs="Arial"/>
                <w:sz w:val="20"/>
                <w:szCs w:val="20"/>
              </w:rPr>
              <w:t>jasena (</w:t>
            </w:r>
            <w:proofErr w:type="spellStart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>Fraxinus</w:t>
            </w:r>
            <w:proofErr w:type="spellEnd"/>
            <w:r w:rsidRPr="00B73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hAnsi="Arial" w:cs="Arial"/>
                <w:sz w:val="20"/>
                <w:szCs w:val="20"/>
              </w:rPr>
              <w:t>.), česmine (</w:t>
            </w:r>
            <w:proofErr w:type="spellStart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>Quercus</w:t>
            </w:r>
            <w:proofErr w:type="spellEnd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>ilex</w:t>
            </w:r>
            <w:proofErr w:type="spellEnd"/>
            <w:r w:rsidRPr="00B73287">
              <w:rPr>
                <w:rFonts w:ascii="Arial" w:hAnsi="Arial" w:cs="Arial"/>
                <w:sz w:val="20"/>
                <w:szCs w:val="20"/>
              </w:rPr>
              <w:t>), hrasta (</w:t>
            </w:r>
            <w:proofErr w:type="spellStart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>Quercus</w:t>
            </w:r>
            <w:proofErr w:type="spellEnd"/>
            <w:r w:rsidRPr="00B732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hAnsi="Arial" w:cs="Arial"/>
                <w:sz w:val="20"/>
                <w:szCs w:val="20"/>
              </w:rPr>
              <w:t>.) i crnog jasena (</w:t>
            </w:r>
            <w:proofErr w:type="spellStart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>F</w:t>
            </w:r>
            <w:r w:rsidR="00CA4BFD">
              <w:rPr>
                <w:rFonts w:ascii="Arial" w:hAnsi="Arial" w:cs="Arial"/>
                <w:i/>
                <w:iCs/>
                <w:sz w:val="20"/>
                <w:szCs w:val="20"/>
              </w:rPr>
              <w:t>raxinus</w:t>
            </w:r>
            <w:proofErr w:type="spellEnd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hAnsi="Arial" w:cs="Arial"/>
                <w:i/>
                <w:iCs/>
                <w:sz w:val="20"/>
                <w:szCs w:val="20"/>
              </w:rPr>
              <w:t>ornus</w:t>
            </w:r>
            <w:proofErr w:type="spellEnd"/>
            <w:r w:rsidRPr="00B7328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CA7" w14:textId="621C71C3" w:rsidR="009C3D5C" w:rsidRPr="00B73287" w:rsidRDefault="004A7CD7" w:rsidP="00D6054C">
            <w:pPr>
              <w:spacing w:after="0" w:line="24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ad se od ukupnog broja peludi izdvoje udjeli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vrsta, u medu od kadulje mora biti &gt; 10 % peludi kadulje (</w:t>
            </w:r>
            <w:proofErr w:type="spellStart"/>
            <w:r w:rsidR="009C3D5C" w:rsidRPr="00B73287">
              <w:rPr>
                <w:rFonts w:ascii="Arial" w:eastAsiaTheme="minorEastAsia" w:hAnsi="Arial" w:cs="Arial"/>
                <w:i/>
                <w:sz w:val="20"/>
                <w:szCs w:val="20"/>
              </w:rPr>
              <w:t>S</w:t>
            </w:r>
            <w:r w:rsidR="00006188">
              <w:rPr>
                <w:rFonts w:ascii="Arial" w:eastAsiaTheme="minorEastAsia" w:hAnsi="Arial" w:cs="Arial"/>
                <w:i/>
                <w:sz w:val="20"/>
                <w:szCs w:val="20"/>
              </w:rPr>
              <w:t>alvia</w:t>
            </w:r>
            <w:proofErr w:type="spellEnd"/>
            <w:r w:rsidR="00006188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C3D5C" w:rsidRPr="00B73287">
              <w:rPr>
                <w:rFonts w:ascii="Arial" w:eastAsiaTheme="minorEastAsia" w:hAnsi="Arial" w:cs="Arial"/>
                <w:i/>
                <w:sz w:val="20"/>
                <w:szCs w:val="20"/>
              </w:rPr>
              <w:t>officinalis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9C3D5C" w:rsidRPr="00B73287" w14:paraId="6DCD90F2" w14:textId="77777777" w:rsidTr="00D6054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336" w14:textId="370F9EB1" w:rsidR="009C3D5C" w:rsidRPr="00B73287" w:rsidRDefault="009C3D5C" w:rsidP="00D6054C">
            <w:pPr>
              <w:spacing w:after="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73287">
              <w:rPr>
                <w:rFonts w:ascii="Arial" w:hAnsi="Arial" w:cs="Arial"/>
                <w:b/>
                <w:sz w:val="20"/>
                <w:szCs w:val="20"/>
              </w:rPr>
              <w:t>Med od drače</w:t>
            </w:r>
            <w:r w:rsidR="00417D7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006188" w:rsidRPr="0000618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Paliurus</w:t>
            </w:r>
            <w:proofErr w:type="spellEnd"/>
            <w:r w:rsidR="00006188" w:rsidRPr="0000618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spina </w:t>
            </w:r>
            <w:proofErr w:type="spellStart"/>
            <w:r w:rsidR="00006188" w:rsidRPr="0000618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christi</w:t>
            </w:r>
            <w:proofErr w:type="spellEnd"/>
            <w:r w:rsidR="000061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40E4" w14:textId="66415A4A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crvene djeteline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T</w:t>
            </w:r>
            <w:r w:rsidR="00CA4BF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rifolium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pretense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garhorice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Vicia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kokotca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Melilotus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.),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biljaka iz porodice štitarki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Apiaceae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kadulje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="00CA4BF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alvia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officinalis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), biljaka iz porodice krstašica (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Brassicaceae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="001729B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sviba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Cornus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sanguinea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  <w:r w:rsidRPr="00B73287">
              <w:rPr>
                <w:rFonts w:ascii="Arial" w:hAnsi="Arial" w:cs="Arial"/>
                <w:sz w:val="20"/>
                <w:szCs w:val="20"/>
              </w:rPr>
              <w:t xml:space="preserve"> (Peludni spektar uzoraka meda od drače </w:t>
            </w:r>
            <w:r w:rsidRPr="00B7328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73287">
              <w:rPr>
                <w:rFonts w:ascii="Arial" w:hAnsi="Arial" w:cs="Arial"/>
                <w:sz w:val="20"/>
                <w:szCs w:val="20"/>
              </w:rPr>
              <w:t xml:space="preserve"> Prilog 4.2.)</w:t>
            </w:r>
            <w:r w:rsidR="00C368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422F3D" w14:textId="77777777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</w:t>
            </w:r>
          </w:p>
          <w:p w14:paraId="511B0AC8" w14:textId="5E09957D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crnog jasena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F</w:t>
            </w:r>
            <w:r w:rsidR="00CA4BFD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raxinus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ornus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), klupčaste oštrice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Dactylis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glomerata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 i sunčanice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Helianthemum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.)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6969" w14:textId="4BA7FE81" w:rsidR="009C3D5C" w:rsidRPr="00B73287" w:rsidRDefault="004A7CD7" w:rsidP="00D6054C">
            <w:pPr>
              <w:spacing w:after="0" w:line="24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ad se od ukupnog broja peludi izdvoje udjeli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vrsta, u medu od drače mora biti &gt; </w:t>
            </w:r>
            <w:r w:rsidR="004B6303">
              <w:rPr>
                <w:rFonts w:ascii="Arial" w:eastAsiaTheme="minorEastAsia" w:hAnsi="Arial" w:cs="Arial"/>
                <w:sz w:val="20"/>
                <w:szCs w:val="20"/>
              </w:rPr>
              <w:t>50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% peludi drače (</w:t>
            </w:r>
            <w:proofErr w:type="spellStart"/>
            <w:r w:rsidR="009C3D5C" w:rsidRPr="00B73287">
              <w:rPr>
                <w:rFonts w:ascii="Arial" w:eastAsiaTheme="minorEastAsia" w:hAnsi="Arial" w:cs="Arial"/>
                <w:i/>
                <w:sz w:val="20"/>
                <w:szCs w:val="20"/>
              </w:rPr>
              <w:t>P</w:t>
            </w:r>
            <w:r w:rsidR="00006188">
              <w:rPr>
                <w:rFonts w:ascii="Arial" w:eastAsiaTheme="minorEastAsia" w:hAnsi="Arial" w:cs="Arial"/>
                <w:i/>
                <w:sz w:val="20"/>
                <w:szCs w:val="20"/>
              </w:rPr>
              <w:t>aliurus</w:t>
            </w:r>
            <w:proofErr w:type="spellEnd"/>
            <w:r w:rsidR="009C3D5C" w:rsidRPr="00B7328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spina </w:t>
            </w:r>
            <w:proofErr w:type="spellStart"/>
            <w:r w:rsidR="009C3D5C" w:rsidRPr="00B73287">
              <w:rPr>
                <w:rFonts w:ascii="Arial" w:eastAsiaTheme="minorEastAsia" w:hAnsi="Arial" w:cs="Arial"/>
                <w:i/>
                <w:sz w:val="20"/>
                <w:szCs w:val="20"/>
              </w:rPr>
              <w:t>christi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9C3D5C" w:rsidRPr="00B73287" w14:paraId="0E5BC816" w14:textId="77777777" w:rsidTr="00D6054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8FC6" w14:textId="750C48A6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t>Med od vriska</w:t>
            </w:r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006188" w:rsidRPr="00006188">
              <w:rPr>
                <w:rFonts w:ascii="Arial" w:eastAsiaTheme="minorEastAsia" w:hAnsi="Arial" w:cs="Arial"/>
                <w:b/>
                <w:i/>
                <w:iCs/>
                <w:sz w:val="20"/>
                <w:szCs w:val="20"/>
              </w:rPr>
              <w:t>Satureja</w:t>
            </w:r>
            <w:proofErr w:type="spellEnd"/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>spp</w:t>
            </w:r>
            <w:proofErr w:type="spellEnd"/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5C26" w14:textId="15FBC0CE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biljaka iz porodice štitarki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Apiaceae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),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krkavine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Rhamnus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.), zečine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Centaurea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.), crvene djeteline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T</w:t>
            </w:r>
            <w:r w:rsidR="00CA4BFD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rifolium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pratense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biljaka iz porodice glavočika tipa maslačka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Asteraceae-</w:t>
            </w:r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Taraxacum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tip), luka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Allium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biljaka iz porodice ljiljana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Liliaceae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="001729B9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i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smiljkite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Lotus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corniculatus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) (Peludni spektar uzoraka meda od vriska </w:t>
            </w:r>
            <w:r w:rsidRPr="00B7328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Prilog 4.3.)</w:t>
            </w:r>
          </w:p>
          <w:p w14:paraId="68C1E0A4" w14:textId="77777777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</w:t>
            </w:r>
          </w:p>
          <w:p w14:paraId="70D3E551" w14:textId="3075E8A9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sunčanice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Helianthemum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.), jasena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Fraxinus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.), gomoljaste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končare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Filipendula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vulgaris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trputca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Plantago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.) i klupčaste oštrice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D</w:t>
            </w:r>
            <w:r w:rsidR="00CA4BFD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actylis</w:t>
            </w:r>
            <w:proofErr w:type="spellEnd"/>
            <w:r w:rsidR="00CA4BFD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glomerata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A4B" w14:textId="04960FCC" w:rsidR="009C3D5C" w:rsidRPr="00B73287" w:rsidRDefault="004A7CD7" w:rsidP="00D6054C">
            <w:pPr>
              <w:spacing w:after="0" w:line="24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ad se od ukupnog broja peludi izdvoje udjeli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vrsta, u medu od vriska mora biti &gt; 2</w:t>
            </w:r>
            <w:r w:rsidR="006C364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% peludi vriska (</w:t>
            </w:r>
            <w:proofErr w:type="spellStart"/>
            <w:r w:rsidR="009C3D5C" w:rsidRPr="00B73287">
              <w:rPr>
                <w:rFonts w:ascii="Arial" w:eastAsiaTheme="minorEastAsia" w:hAnsi="Arial" w:cs="Arial"/>
                <w:i/>
                <w:sz w:val="20"/>
                <w:szCs w:val="20"/>
              </w:rPr>
              <w:t>Satureja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.)</w:t>
            </w:r>
          </w:p>
        </w:tc>
      </w:tr>
      <w:tr w:rsidR="009C3D5C" w:rsidRPr="00B73287" w14:paraId="51E7A695" w14:textId="77777777" w:rsidTr="00D6054C">
        <w:trPr>
          <w:trHeight w:val="5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A73E" w14:textId="0A849A2A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t>Med od mandarine</w:t>
            </w:r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(</w:t>
            </w:r>
            <w:r w:rsidR="00006188" w:rsidRPr="00006188">
              <w:rPr>
                <w:rFonts w:ascii="Arial" w:eastAsiaTheme="minorEastAsia" w:hAnsi="Arial" w:cs="Arial"/>
                <w:b/>
                <w:i/>
                <w:iCs/>
                <w:sz w:val="20"/>
                <w:szCs w:val="20"/>
              </w:rPr>
              <w:t xml:space="preserve">Citrus </w:t>
            </w:r>
            <w:proofErr w:type="spellStart"/>
            <w:r w:rsidR="00006188" w:rsidRPr="00006188">
              <w:rPr>
                <w:rFonts w:ascii="Arial" w:eastAsiaTheme="minorEastAsia" w:hAnsi="Arial" w:cs="Arial"/>
                <w:b/>
                <w:i/>
                <w:iCs/>
                <w:sz w:val="20"/>
                <w:szCs w:val="20"/>
              </w:rPr>
              <w:t>unshiu</w:t>
            </w:r>
            <w:proofErr w:type="spellEnd"/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8A8" w14:textId="4C7546B6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vazdazelene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krkavine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</w:t>
            </w:r>
            <w:r w:rsidR="00FF6509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hamnus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alaternus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biljaka iz porodice glavočika tipa maslačka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Asteraceae-Taraxacum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tip), biljka iz porodice krstašica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Brassicaceae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),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drvenatsog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vrijesa (</w:t>
            </w:r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E</w:t>
            </w:r>
            <w:r w:rsidR="00FF6509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rica</w:t>
            </w:r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arborea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biljaka iz porodice štitarki (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Apiaceae</w:t>
            </w:r>
            <w:proofErr w:type="spellEnd"/>
            <w:r w:rsidR="00BA390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="001729B9">
              <w:rPr>
                <w:rFonts w:ascii="Arial" w:eastAsiaTheme="minorEastAsia" w:hAnsi="Arial" w:cs="Arial"/>
                <w:sz w:val="20"/>
                <w:szCs w:val="20"/>
              </w:rPr>
              <w:t xml:space="preserve"> i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žutog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kokotca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Melilotus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officinalis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) (Peludni spektar uzoraka meda od mandarine </w:t>
            </w:r>
            <w:r w:rsidRPr="00B7328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Prilog 4.4.)</w:t>
            </w:r>
          </w:p>
          <w:p w14:paraId="60BF647E" w14:textId="77777777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</w:t>
            </w:r>
          </w:p>
          <w:p w14:paraId="297F3035" w14:textId="78C50B4D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crnog jasena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F</w:t>
            </w:r>
            <w:r w:rsidR="00FF6509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raxinus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ornus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česmine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Q</w:t>
            </w:r>
            <w:r w:rsidR="00FF6509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uercus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ilex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), hrasta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Quercus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.), masline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Olea</w:t>
            </w:r>
            <w:proofErr w:type="spellEnd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europea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) i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bušina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B73287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Cistus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.)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3374" w14:textId="2B6C2D82" w:rsidR="009C3D5C" w:rsidRPr="00B73287" w:rsidRDefault="004A7CD7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ad se od ukupnog broja peludi izdvoje udjeli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vrsta, u medu od </w:t>
            </w:r>
            <w:r w:rsidR="009C3D5C" w:rsidRPr="00B6437E">
              <w:rPr>
                <w:rFonts w:ascii="Arial" w:eastAsiaTheme="minorEastAsia" w:hAnsi="Arial" w:cs="Arial"/>
                <w:sz w:val="20"/>
                <w:szCs w:val="20"/>
              </w:rPr>
              <w:t xml:space="preserve">mandarine mora biti &gt; </w:t>
            </w:r>
            <w:r w:rsidR="001D38EC" w:rsidRPr="00B6437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="009C3D5C" w:rsidRPr="00B6437E">
              <w:rPr>
                <w:rFonts w:ascii="Arial" w:eastAsiaTheme="minorEastAsia" w:hAnsi="Arial" w:cs="Arial"/>
                <w:sz w:val="20"/>
                <w:szCs w:val="20"/>
              </w:rPr>
              <w:t xml:space="preserve"> % peludi mandarine (</w:t>
            </w:r>
            <w:r w:rsidR="009C3D5C" w:rsidRPr="00B6437E">
              <w:rPr>
                <w:rFonts w:ascii="Arial" w:eastAsiaTheme="minorEastAsia" w:hAnsi="Arial" w:cs="Arial"/>
                <w:i/>
                <w:sz w:val="20"/>
                <w:szCs w:val="20"/>
              </w:rPr>
              <w:t>C</w:t>
            </w:r>
            <w:r w:rsidR="00006188" w:rsidRPr="00B6437E">
              <w:rPr>
                <w:rFonts w:ascii="Arial" w:eastAsiaTheme="minorEastAsia" w:hAnsi="Arial" w:cs="Arial"/>
                <w:i/>
                <w:sz w:val="20"/>
                <w:szCs w:val="20"/>
              </w:rPr>
              <w:t>itrus</w:t>
            </w:r>
            <w:r w:rsidR="009C3D5C" w:rsidRPr="00B6437E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C3D5C" w:rsidRPr="00B6437E">
              <w:rPr>
                <w:rFonts w:ascii="Arial" w:eastAsiaTheme="minorEastAsia" w:hAnsi="Arial" w:cs="Arial"/>
                <w:i/>
                <w:sz w:val="20"/>
                <w:szCs w:val="20"/>
              </w:rPr>
              <w:t>unshiu</w:t>
            </w:r>
            <w:proofErr w:type="spellEnd"/>
            <w:r w:rsidR="009C3D5C" w:rsidRPr="00B6437E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</w:tr>
      <w:tr w:rsidR="009C3D5C" w:rsidRPr="00B73287" w14:paraId="7650BDD5" w14:textId="77777777" w:rsidTr="00D6054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79DF" w14:textId="5F51BD90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t>Med od vrijesa</w:t>
            </w:r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(</w:t>
            </w:r>
            <w:r w:rsidR="00006188" w:rsidRPr="00006188">
              <w:rPr>
                <w:rFonts w:ascii="Arial" w:eastAsiaTheme="minorEastAsia" w:hAnsi="Arial" w:cs="Arial"/>
                <w:b/>
                <w:i/>
                <w:iCs/>
                <w:sz w:val="20"/>
                <w:szCs w:val="20"/>
              </w:rPr>
              <w:t>Erica</w:t>
            </w:r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>spp</w:t>
            </w:r>
            <w:proofErr w:type="spellEnd"/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E63" w14:textId="7747E417" w:rsidR="009C3D5C" w:rsidRPr="00D6054C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biljnih vrsta</w:t>
            </w:r>
            <w:r w:rsidR="00E07052"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može biti prisutna pelud: bršljana (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Hedera</w:t>
            </w:r>
            <w:proofErr w:type="spellEnd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helix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), 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osogriza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S</w:t>
            </w:r>
            <w:r w:rsidR="00FF6509"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atureja</w:t>
            </w:r>
            <w:proofErr w:type="spellEnd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cuneifolia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), biljaka iz porodice krstašica (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Brassicaceae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), biljaka iz porodice štitarki (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Apiaceae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), biljaka iz porodice glavočika (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Asteraceae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), kadulje (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S</w:t>
            </w:r>
            <w:r w:rsidR="00FF6509"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alvia</w:t>
            </w:r>
            <w:proofErr w:type="spellEnd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officinalis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), </w:t>
            </w:r>
            <w:r w:rsidR="00813A2F" w:rsidRPr="00D6054C">
              <w:rPr>
                <w:rFonts w:ascii="Arial" w:eastAsiaTheme="minorEastAsia" w:hAnsi="Arial" w:cs="Arial"/>
                <w:sz w:val="20"/>
                <w:szCs w:val="20"/>
              </w:rPr>
              <w:t>mirta</w:t>
            </w:r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Myrtus</w:t>
            </w:r>
            <w:proofErr w:type="spellEnd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communis</w:t>
            </w:r>
            <w:proofErr w:type="spellEnd"/>
            <w:r w:rsidR="00813A2F" w:rsidRPr="00D6054C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="001729B9"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i</w:t>
            </w:r>
            <w:r w:rsidR="00813A2F"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="00813A2F" w:rsidRPr="00D6054C">
              <w:rPr>
                <w:rFonts w:ascii="Arial" w:eastAsiaTheme="minorEastAsia" w:hAnsi="Arial" w:cs="Arial"/>
                <w:sz w:val="20"/>
                <w:szCs w:val="20"/>
              </w:rPr>
              <w:t>kraka</w:t>
            </w:r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vine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Rhamnus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.) (Peludni spektar uzoraka meda od vrijesa – Prilog 4.5.)</w:t>
            </w:r>
          </w:p>
          <w:p w14:paraId="16EE65A8" w14:textId="25315825" w:rsidR="009C3D5C" w:rsidRPr="00D6054C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bušina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Cistus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.), crnog jasena (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F</w:t>
            </w:r>
            <w:r w:rsidR="00FF6509"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raxinus</w:t>
            </w:r>
            <w:proofErr w:type="spellEnd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ornus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) i 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kositrenice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Pr="0067753C">
              <w:rPr>
                <w:rFonts w:ascii="Arial" w:eastAsiaTheme="minorEastAsia" w:hAnsi="Arial" w:cs="Arial"/>
                <w:i/>
                <w:sz w:val="20"/>
                <w:szCs w:val="20"/>
              </w:rPr>
              <w:t>Ephedra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Pr="00D6054C">
              <w:rPr>
                <w:rFonts w:ascii="Arial" w:eastAsiaTheme="minorEastAsia" w:hAnsi="Arial" w:cs="Arial"/>
                <w:sz w:val="20"/>
                <w:szCs w:val="20"/>
              </w:rPr>
              <w:t>.)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1C4" w14:textId="6AD85167" w:rsidR="009C3D5C" w:rsidRPr="00B73287" w:rsidRDefault="004A7CD7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ad se od ukupnog broja peludi izdvoje udjeli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u medu od vrijesa mora biti &gt; </w:t>
            </w:r>
            <w:r w:rsidR="006C364E">
              <w:rPr>
                <w:rFonts w:ascii="Arial" w:eastAsiaTheme="minorEastAsia" w:hAnsi="Arial" w:cs="Arial"/>
                <w:sz w:val="20"/>
                <w:szCs w:val="20"/>
              </w:rPr>
              <w:t>50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% peludi vrijesa (</w:t>
            </w:r>
            <w:r w:rsidR="009C3D5C" w:rsidRPr="00B73287">
              <w:rPr>
                <w:rFonts w:ascii="Arial" w:eastAsiaTheme="minorEastAsia" w:hAnsi="Arial" w:cs="Arial"/>
                <w:i/>
                <w:sz w:val="20"/>
                <w:szCs w:val="20"/>
              </w:rPr>
              <w:t>Erica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spp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.)</w:t>
            </w:r>
          </w:p>
        </w:tc>
      </w:tr>
      <w:tr w:rsidR="009C3D5C" w:rsidRPr="00B73287" w14:paraId="22625FDE" w14:textId="77777777" w:rsidTr="00D6054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8839" w14:textId="77777777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Cvjetni med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F4B" w14:textId="2B01BC63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crvene djeteline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rifolium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pretense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biljaka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porodice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štitarki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Apiaceae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drače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aliurus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spina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christi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kokotca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Melilotus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krkavine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Rhamnus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biljaka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porodice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ljiljana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(Liliaceae),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zečine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Centaurea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kadulje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S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alvia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officinalis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grahorice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Vicia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smiljkite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Lotus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corniculatus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72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2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sviba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ornus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sanguinea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(Peludni spektar uzoraka cvjetnog meda </w:t>
            </w:r>
            <w:r w:rsidRPr="00B7328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Prilog 4.6.)</w:t>
            </w:r>
          </w:p>
          <w:p w14:paraId="1A10B6A6" w14:textId="5B232D0E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crnog jasena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F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raxinus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ornus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sunčanice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Helianthemum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hrasta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Quercus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bušina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Cistus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CD7" w14:textId="77777777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C3D5C" w:rsidRPr="00B73287" w14:paraId="02A7E5E4" w14:textId="77777777" w:rsidTr="00D6054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E1F" w14:textId="6F24B9E7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t>Medun</w:t>
            </w:r>
            <w:proofErr w:type="spellEnd"/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od </w:t>
            </w:r>
            <w:proofErr w:type="spellStart"/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t>maklena</w:t>
            </w:r>
            <w:proofErr w:type="spellEnd"/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(</w:t>
            </w:r>
            <w:r w:rsidR="00006188" w:rsidRPr="00006188">
              <w:rPr>
                <w:rFonts w:ascii="Arial" w:eastAsiaTheme="minorEastAsia" w:hAnsi="Arial" w:cs="Arial"/>
                <w:b/>
                <w:i/>
                <w:iCs/>
                <w:sz w:val="20"/>
                <w:szCs w:val="20"/>
              </w:rPr>
              <w:t xml:space="preserve">Acer </w:t>
            </w:r>
            <w:proofErr w:type="spellStart"/>
            <w:r w:rsidR="00006188" w:rsidRPr="00006188">
              <w:rPr>
                <w:rFonts w:ascii="Arial" w:eastAsiaTheme="minorEastAsia" w:hAnsi="Arial" w:cs="Arial"/>
                <w:b/>
                <w:i/>
                <w:iCs/>
                <w:sz w:val="20"/>
                <w:szCs w:val="20"/>
              </w:rPr>
              <w:t>monspessulanum</w:t>
            </w:r>
            <w:proofErr w:type="spellEnd"/>
            <w:r w:rsidR="00006188"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4720" w14:textId="70159FCD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crvene djeteline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rifolium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pretense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male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visike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Cerinthe minor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biljaka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porodice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štitarki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Apiaceae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krkavine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Rhamnus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kokotca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Melilotus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luka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(Allium spp.)</w:t>
            </w:r>
            <w:r w:rsidR="00172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2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drače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aliurus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spina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christi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(Peludni spektar uzoraka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meduna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maklena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7328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Prilog 4.7.)</w:t>
            </w:r>
          </w:p>
          <w:p w14:paraId="6B20649F" w14:textId="718F23E0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jasena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Fraxinus 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klupčaste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oštrice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D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actylis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glomerata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sunčanice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Helianthemum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hrasta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Quercus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kositrenice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Ephedra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B56" w14:textId="648B7A4C" w:rsidR="009C3D5C" w:rsidRPr="00B73287" w:rsidRDefault="004A7CD7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ad se od ukupnog broja peludi izdvoje udjeli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u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medunu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od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maklena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se omjer elementa medne rose 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kretati od </w:t>
            </w:r>
            <w:r w:rsidR="00434058" w:rsidRPr="00434058">
              <w:rPr>
                <w:rFonts w:ascii="Arial" w:eastAsiaTheme="minorEastAsia" w:hAnsi="Arial" w:cs="Arial"/>
                <w:sz w:val="20"/>
                <w:szCs w:val="20"/>
              </w:rPr>
              <w:t>1,17</w:t>
            </w:r>
            <w:r w:rsidR="009C3D5C" w:rsidRPr="00434058">
              <w:rPr>
                <w:rFonts w:ascii="Arial" w:eastAsiaTheme="minorEastAsia" w:hAnsi="Arial" w:cs="Arial"/>
                <w:sz w:val="20"/>
                <w:szCs w:val="20"/>
              </w:rPr>
              <w:t xml:space="preserve"> do </w:t>
            </w:r>
            <w:r w:rsidR="00434058" w:rsidRPr="00434058">
              <w:rPr>
                <w:rFonts w:ascii="Arial" w:eastAsiaTheme="minorEastAsia" w:hAnsi="Arial" w:cs="Arial"/>
                <w:sz w:val="20"/>
                <w:szCs w:val="20"/>
              </w:rPr>
              <w:t>7,55</w:t>
            </w:r>
            <w:r w:rsidR="009C3D5C" w:rsidRPr="00434058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11A85A96" w14:textId="77777777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C3D5C" w:rsidRPr="00B73287" w14:paraId="4341321E" w14:textId="77777777" w:rsidTr="00D6054C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148C" w14:textId="77777777" w:rsidR="009C3D5C" w:rsidRPr="00B73287" w:rsidRDefault="009C3D5C" w:rsidP="00D6054C">
            <w:pPr>
              <w:spacing w:after="0" w:line="240" w:lineRule="atLeast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Bjelogorični </w:t>
            </w:r>
            <w:proofErr w:type="spellStart"/>
            <w:r w:rsidRPr="00B73287">
              <w:rPr>
                <w:rFonts w:ascii="Arial" w:eastAsiaTheme="minorEastAsia" w:hAnsi="Arial" w:cs="Arial"/>
                <w:b/>
                <w:sz w:val="20"/>
                <w:szCs w:val="20"/>
              </w:rPr>
              <w:t>medun</w:t>
            </w:r>
            <w:proofErr w:type="spellEnd"/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2BF5" w14:textId="6BD4C9A3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crvene djeteline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T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rifolium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pretense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biljaka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porodice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štitarki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Apiaceae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krkavine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Rhamnus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drače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P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aliurus</w:t>
            </w:r>
            <w:proofErr w:type="spellEnd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spina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christi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kokotca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Melilotus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</w:t>
            </w:r>
            <w:r w:rsidR="00172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729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biljaka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iz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porodice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ljiljana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(Liliaceae) 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(Peludni spektar uzoraka bjelogoričnog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meduna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73287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Prilog 4.8.)</w:t>
            </w:r>
          </w:p>
          <w:p w14:paraId="4863328A" w14:textId="5ACA5750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– od </w:t>
            </w:r>
            <w:proofErr w:type="spellStart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biti prisutna pelud: crnog jasena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F</w:t>
            </w:r>
            <w:r w:rsidR="00FF650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raxinus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ornus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sunčanice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Helianthemum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bušina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Cistus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hrasta</w:t>
            </w:r>
            <w:proofErr w:type="spellEnd"/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73287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Quercus</w:t>
            </w:r>
            <w:r w:rsidRPr="00B7328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spp.)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BE7D" w14:textId="0057B4DF" w:rsidR="009C3D5C" w:rsidRPr="00B73287" w:rsidRDefault="004A7CD7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ad se od ukupnog broja peludi izdvoje udjeli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u bjelogoričnom se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medunu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omjer elementa medne rose i peludi </w:t>
            </w:r>
            <w:proofErr w:type="spellStart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>nektarnih</w:t>
            </w:r>
            <w:proofErr w:type="spellEnd"/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biljnih vrsta može kretati od </w:t>
            </w:r>
            <w:r w:rsidR="00434058" w:rsidRPr="00434058">
              <w:rPr>
                <w:rFonts w:ascii="Arial" w:eastAsiaTheme="minorEastAsia" w:hAnsi="Arial" w:cs="Arial"/>
                <w:sz w:val="20"/>
                <w:szCs w:val="20"/>
              </w:rPr>
              <w:t>0,38</w:t>
            </w:r>
            <w:r w:rsidR="009C3D5C" w:rsidRPr="00434058">
              <w:rPr>
                <w:rFonts w:ascii="Arial" w:eastAsiaTheme="minorEastAsia" w:hAnsi="Arial" w:cs="Arial"/>
                <w:sz w:val="20"/>
                <w:szCs w:val="20"/>
              </w:rPr>
              <w:t xml:space="preserve"> do 4,</w:t>
            </w:r>
            <w:r w:rsidR="00434058" w:rsidRPr="00434058">
              <w:rPr>
                <w:rFonts w:ascii="Arial" w:eastAsiaTheme="minorEastAsia" w:hAnsi="Arial" w:cs="Arial"/>
                <w:sz w:val="20"/>
                <w:szCs w:val="20"/>
              </w:rPr>
              <w:t>46</w:t>
            </w:r>
            <w:r w:rsidR="009C3D5C" w:rsidRPr="00434058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="009C3D5C" w:rsidRPr="00B73287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52167988" w14:textId="77777777" w:rsidR="009C3D5C" w:rsidRPr="00B73287" w:rsidRDefault="009C3D5C" w:rsidP="00D6054C">
            <w:pPr>
              <w:spacing w:after="0" w:line="240" w:lineRule="atLeast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5FF4EBDF" w14:textId="3D22EE8A" w:rsidR="00EF43B3" w:rsidRDefault="00EF43B3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  <w:sectPr w:rsidR="00EF43B3" w:rsidSect="00F84282">
          <w:footerReference w:type="default" r:id="rId13"/>
          <w:footerReference w:type="first" r:id="rId14"/>
          <w:pgSz w:w="16838" w:h="11906" w:orient="landscape"/>
          <w:pgMar w:top="284" w:right="720" w:bottom="142" w:left="720" w:header="708" w:footer="708" w:gutter="0"/>
          <w:cols w:space="708"/>
          <w:titlePg/>
          <w:docGrid w:linePitch="360"/>
        </w:sectPr>
      </w:pPr>
    </w:p>
    <w:p w14:paraId="7EB2D63B" w14:textId="31A96BF7" w:rsidR="00AB3EE9" w:rsidRPr="001A1A15" w:rsidRDefault="00180803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4" w:name="_Toc46006935"/>
      <w:r w:rsidRPr="001A1A15">
        <w:rPr>
          <w:rFonts w:ascii="Arial" w:eastAsiaTheme="minorEastAsia" w:hAnsi="Arial" w:cs="Arial"/>
          <w:color w:val="auto"/>
          <w:sz w:val="24"/>
          <w:szCs w:val="24"/>
        </w:rPr>
        <w:lastRenderedPageBreak/>
        <w:t>2.</w:t>
      </w:r>
      <w:r w:rsidR="00EA2270" w:rsidRPr="001A1A15">
        <w:rPr>
          <w:rFonts w:ascii="Arial" w:eastAsiaTheme="minorEastAsia" w:hAnsi="Arial" w:cs="Arial"/>
          <w:color w:val="auto"/>
          <w:sz w:val="24"/>
          <w:szCs w:val="24"/>
        </w:rPr>
        <w:t>3</w:t>
      </w:r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. </w:t>
      </w:r>
      <w:r w:rsidR="00AB3EE9" w:rsidRPr="001A1A15">
        <w:rPr>
          <w:rFonts w:ascii="Arial" w:eastAsiaTheme="minorEastAsia" w:hAnsi="Arial" w:cs="Arial"/>
          <w:color w:val="auto"/>
          <w:sz w:val="24"/>
          <w:szCs w:val="24"/>
        </w:rPr>
        <w:t>Senzorska svojstva</w:t>
      </w:r>
      <w:bookmarkEnd w:id="4"/>
      <w:r w:rsidR="00AB3EE9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53191EE4" w14:textId="3299FAAA" w:rsidR="001D01D5" w:rsidRDefault="00D0402D" w:rsidP="00534B92">
      <w:pPr>
        <w:spacing w:after="0" w:line="276" w:lineRule="auto"/>
        <w:rPr>
          <w:rFonts w:ascii="Arial" w:eastAsiaTheme="minorEastAsia" w:hAnsi="Arial" w:cs="Arial"/>
          <w:sz w:val="24"/>
          <w:szCs w:val="24"/>
        </w:rPr>
      </w:pPr>
      <w:r w:rsidRPr="00D0402D">
        <w:rPr>
          <w:rFonts w:ascii="Arial" w:eastAsiaTheme="minorEastAsia" w:hAnsi="Arial" w:cs="Arial"/>
          <w:sz w:val="24"/>
          <w:szCs w:val="24"/>
        </w:rPr>
        <w:t>Tablica 2</w:t>
      </w:r>
      <w:r w:rsidR="001D01D5" w:rsidRPr="00D0402D">
        <w:rPr>
          <w:rFonts w:ascii="Arial" w:eastAsiaTheme="minorEastAsia" w:hAnsi="Arial" w:cs="Arial"/>
          <w:sz w:val="24"/>
          <w:szCs w:val="24"/>
        </w:rPr>
        <w:t>. Senzorska svojstva</w:t>
      </w:r>
      <w:r w:rsidR="001D01D5">
        <w:rPr>
          <w:rFonts w:ascii="Arial" w:eastAsiaTheme="minorEastAsia" w:hAnsi="Arial" w:cs="Arial"/>
          <w:sz w:val="24"/>
          <w:szCs w:val="24"/>
        </w:rPr>
        <w:t xml:space="preserve"> „Dalmatinskog meda“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2531"/>
        <w:gridCol w:w="3386"/>
        <w:gridCol w:w="3423"/>
        <w:gridCol w:w="4521"/>
      </w:tblGrid>
      <w:tr w:rsidR="00433C86" w:rsidRPr="00CC6D81" w14:paraId="5C737A46" w14:textId="77777777" w:rsidTr="00433C86">
        <w:trPr>
          <w:trHeight w:val="53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E79" w14:textId="6B6005B7" w:rsidR="001D01D5" w:rsidRPr="00CC6D81" w:rsidRDefault="00A3373C" w:rsidP="00D0402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Vrsta meda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A0C" w14:textId="5DEB31A6" w:rsidR="001D01D5" w:rsidRPr="00CC6D81" w:rsidRDefault="00A3373C" w:rsidP="001D01D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Boja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9C6" w14:textId="37C40CAF" w:rsidR="001D01D5" w:rsidRPr="00CC6D81" w:rsidRDefault="00A3373C" w:rsidP="001D01D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Miris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42B6" w14:textId="3CC3C559" w:rsidR="001D01D5" w:rsidRPr="00CC6D81" w:rsidRDefault="00A3373C" w:rsidP="001D01D5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Okus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E44F" w14:textId="0BE708BE" w:rsidR="001D01D5" w:rsidRPr="00CC6D81" w:rsidRDefault="00A3373C" w:rsidP="001D01D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Aroma</w:t>
            </w:r>
          </w:p>
        </w:tc>
      </w:tr>
      <w:tr w:rsidR="00433C86" w:rsidRPr="00CC6D81" w14:paraId="04624491" w14:textId="77777777" w:rsidTr="00433C8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A585" w14:textId="5B23B405" w:rsidR="001D01D5" w:rsidRPr="00CC6D81" w:rsidRDefault="00B67A9C" w:rsidP="00CC6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sz w:val="20"/>
                <w:szCs w:val="20"/>
              </w:rPr>
              <w:t>Med od kadulje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D434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svijetlo do tamno jantarna s karakterističnim zelenkastim odsjajem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B684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srednjeg intenziteta, po ljekovitom bilju, po suhom i aromatičnom cvijeću, po kamforu, po sušenom ili kuhanom voću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7CF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i/>
                <w:sz w:val="20"/>
                <w:szCs w:val="20"/>
              </w:rPr>
              <w:t>s</w:t>
            </w: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rednje do jako postojan, srednje do jako sladak s osrednjom kiselošću i slabo do srednje izraženom gorčinom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295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postojana, cvjetna po suhom i aromatičnom cvijeću, po likeru od trava, po bademima</w:t>
            </w:r>
          </w:p>
        </w:tc>
      </w:tr>
      <w:tr w:rsidR="00433C86" w:rsidRPr="00CC6D81" w14:paraId="4EC0B776" w14:textId="77777777" w:rsidTr="00433C8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843" w14:textId="5F8EBDAE" w:rsidR="001D01D5" w:rsidRPr="00CC6D81" w:rsidRDefault="001D01D5" w:rsidP="00966D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sz w:val="20"/>
                <w:szCs w:val="20"/>
              </w:rPr>
              <w:t>Med od</w:t>
            </w:r>
            <w:r w:rsidR="00966D9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6D81">
              <w:rPr>
                <w:rFonts w:ascii="Arial" w:hAnsi="Arial" w:cs="Arial"/>
                <w:b/>
                <w:sz w:val="20"/>
                <w:szCs w:val="20"/>
              </w:rPr>
              <w:t>drače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4E9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svijetlo do tamno jantarna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8EEE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slabo do</w:t>
            </w:r>
            <w:r w:rsidRPr="00CC6D8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srednjeg intenziteta, topao, po karameli, po kuhanom voću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0399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i/>
                <w:iCs/>
                <w:sz w:val="20"/>
                <w:szCs w:val="20"/>
              </w:rPr>
              <w:t>s</w:t>
            </w: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rednje do jako postojan, srednje do jako sladak sa slabo izraženom kiselošću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D4D5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postojana, topla, po vaniliji, mliječnim karamelama, po vosku, po kuhanom voću</w:t>
            </w:r>
          </w:p>
        </w:tc>
      </w:tr>
      <w:tr w:rsidR="00433C86" w:rsidRPr="00CC6D81" w14:paraId="38064A1C" w14:textId="77777777" w:rsidTr="00433C8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9AA" w14:textId="77777777" w:rsidR="001D01D5" w:rsidRPr="00CC6D81" w:rsidRDefault="001D01D5" w:rsidP="00CC6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sz w:val="20"/>
                <w:szCs w:val="20"/>
              </w:rPr>
              <w:t>Med od vriska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D9C2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svijetlo do tamno jantarne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A9A3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do jakog intenziteta, po suhom bilju, po vlažnoj zemlji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BAF7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do jako postojan, srednje sladak sa slabom kiselošću i slabo do srednje izraženom gorčinom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6D05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do jako postojana, po peludi, po vlažnoj zemlji, po aromatičnom bilju</w:t>
            </w:r>
          </w:p>
        </w:tc>
      </w:tr>
      <w:tr w:rsidR="00433C86" w:rsidRPr="00CC6D81" w14:paraId="5B3D6AFF" w14:textId="77777777" w:rsidTr="00D0402D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E039" w14:textId="77777777" w:rsidR="001D01D5" w:rsidRPr="00CC6D81" w:rsidRDefault="001D01D5" w:rsidP="00D04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sz w:val="20"/>
                <w:szCs w:val="20"/>
              </w:rPr>
              <w:t>Med od vrijesa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D28F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smeđa do tamno smeđa s narančasto crvenom nijansom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858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srednjeg intenziteta, po karamelu, po kuhanom šećeru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9459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slab do srednje postojan, srednje sladak sa slabo izraženom gorčinom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0840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slaba do srednje postojana, po karamelu, po aromatičnom drvu, po ljepilu</w:t>
            </w:r>
          </w:p>
        </w:tc>
      </w:tr>
      <w:tr w:rsidR="00433C86" w:rsidRPr="00CC6D81" w14:paraId="7285D067" w14:textId="77777777" w:rsidTr="00D0402D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A1E" w14:textId="77777777" w:rsidR="001D01D5" w:rsidRPr="00CC6D81" w:rsidRDefault="001D01D5" w:rsidP="00D04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sz w:val="20"/>
                <w:szCs w:val="20"/>
              </w:rPr>
              <w:t>Med od mandarine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6CE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od svijetlo žute do narančaste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D183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srednjeg intenziteta,</w:t>
            </w:r>
            <w:r w:rsidRPr="00CC6D81">
              <w:rPr>
                <w:sz w:val="20"/>
                <w:szCs w:val="20"/>
              </w:rPr>
              <w:t xml:space="preserve"> </w:t>
            </w: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po parfemu narančina cvijeta, po marmeladi od naranče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CAA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slabo do srednje postojan, srednje sladak sa slabo izraženom kiselošću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C9EF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postojana, cvjetna, voćna, po anisu</w:t>
            </w:r>
          </w:p>
        </w:tc>
      </w:tr>
      <w:tr w:rsidR="00433C86" w:rsidRPr="00CC6D81" w14:paraId="55FA2AB6" w14:textId="77777777" w:rsidTr="00433C86">
        <w:trPr>
          <w:trHeight w:val="987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05EB" w14:textId="34AD3F03" w:rsidR="001D01D5" w:rsidRPr="00CC6D81" w:rsidRDefault="001D01D5" w:rsidP="00D04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sz w:val="20"/>
                <w:szCs w:val="20"/>
              </w:rPr>
              <w:t>Cvjetni</w:t>
            </w:r>
            <w:r w:rsidR="00D0402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6D81">
              <w:rPr>
                <w:rFonts w:ascii="Arial" w:hAnsi="Arial" w:cs="Arial"/>
                <w:b/>
                <w:sz w:val="20"/>
                <w:szCs w:val="20"/>
              </w:rPr>
              <w:t>med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DA6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od žute do smeđe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266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do jakog intenziteta, voćni, po kuhanom voću ili kompotu, po aromatičnom bilju, po livadnom bilju, po vosku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2CA0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do jako postojan, s peckajućim slatkim zaostalim okusom, srednje do jako sladak sa slabo do srednje izraženom kiselošću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3B5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do jako postojana, cvjetna, svježe voćna, po kompotu, po karamelama ili mliječnim bombonima, po melasi, po aromatičnom bilju</w:t>
            </w:r>
          </w:p>
        </w:tc>
      </w:tr>
      <w:tr w:rsidR="00433C86" w:rsidRPr="00CC6D81" w14:paraId="229E6415" w14:textId="77777777" w:rsidTr="00433C86">
        <w:trPr>
          <w:trHeight w:val="116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EA7" w14:textId="77777777" w:rsidR="001D01D5" w:rsidRPr="00CC6D81" w:rsidRDefault="001D01D5" w:rsidP="00CC6D8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6D81">
              <w:rPr>
                <w:rFonts w:ascii="Arial" w:hAnsi="Arial" w:cs="Arial"/>
                <w:b/>
                <w:sz w:val="20"/>
                <w:szCs w:val="20"/>
              </w:rPr>
              <w:t>Medun</w:t>
            </w:r>
            <w:proofErr w:type="spellEnd"/>
            <w:r w:rsidRPr="00CC6D81">
              <w:rPr>
                <w:rFonts w:ascii="Arial" w:hAnsi="Arial" w:cs="Arial"/>
                <w:b/>
                <w:sz w:val="20"/>
                <w:szCs w:val="20"/>
              </w:rPr>
              <w:t xml:space="preserve"> od </w:t>
            </w:r>
            <w:proofErr w:type="spellStart"/>
            <w:r w:rsidRPr="00CC6D81">
              <w:rPr>
                <w:rFonts w:ascii="Arial" w:hAnsi="Arial" w:cs="Arial"/>
                <w:b/>
                <w:sz w:val="20"/>
                <w:szCs w:val="20"/>
              </w:rPr>
              <w:t>maklena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B424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smeđa do tamno smeđa s crvenkastom nijansom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370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intenzivan, po melasi, po sušenoj rajčici, po suhom bilju, po kvasnom ekstraktu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6AFE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postojan, slabo do srednje sladak s umjerenom izraženom slanošću i slabom kiselošću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ACF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intenzivna, po melasi i suhom voću, po kvasnom ekstraktu, po sušenoj rajčici, po marmeladi od smokava, po datulama</w:t>
            </w:r>
          </w:p>
        </w:tc>
      </w:tr>
      <w:tr w:rsidR="00433C86" w:rsidRPr="00CC6D81" w14:paraId="3CB6F58C" w14:textId="77777777" w:rsidTr="00433C86"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BE7" w14:textId="77777777" w:rsidR="001D01D5" w:rsidRPr="00CC6D81" w:rsidRDefault="001D01D5" w:rsidP="00CC6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sz w:val="20"/>
                <w:szCs w:val="20"/>
              </w:rPr>
              <w:t xml:space="preserve">Bjelogorični </w:t>
            </w:r>
            <w:proofErr w:type="spellStart"/>
            <w:r w:rsidRPr="00CC6D81">
              <w:rPr>
                <w:rFonts w:ascii="Arial" w:hAnsi="Arial" w:cs="Arial"/>
                <w:b/>
                <w:sz w:val="20"/>
                <w:szCs w:val="20"/>
              </w:rPr>
              <w:t>medun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155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tamno jantarna do tamno smeđa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723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do jako intenzivan, po melasi, po karamelu, po suhom bilju, po prerađenom voću, po gorkim bademima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F877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srednje postojan, srednje sladak sa slabo do srednje izraženom kiselošću, ponekad trpak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C366" w14:textId="77777777" w:rsidR="001D01D5" w:rsidRPr="00CC6D81" w:rsidRDefault="001D01D5" w:rsidP="001D01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 xml:space="preserve">srednje intenzivna, po melasi i suhom voću, po prerađenom voću, po karamelu, </w:t>
            </w:r>
            <w:proofErr w:type="spellStart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balzamična</w:t>
            </w:r>
            <w:proofErr w:type="spellEnd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, po suhom bilju</w:t>
            </w:r>
          </w:p>
        </w:tc>
      </w:tr>
    </w:tbl>
    <w:p w14:paraId="58B29090" w14:textId="77777777" w:rsidR="00B455EC" w:rsidRDefault="00B455EC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  <w:sectPr w:rsidR="00B455EC" w:rsidSect="00F8428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35B35905" w14:textId="5DF34533" w:rsidR="00BE0407" w:rsidRPr="001A1A15" w:rsidRDefault="00EA2270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5" w:name="_Toc46006936"/>
      <w:r w:rsidRPr="001A1A15">
        <w:rPr>
          <w:rFonts w:ascii="Arial" w:eastAsiaTheme="minorEastAsia" w:hAnsi="Arial" w:cs="Arial"/>
          <w:color w:val="auto"/>
          <w:sz w:val="24"/>
          <w:szCs w:val="24"/>
        </w:rPr>
        <w:lastRenderedPageBreak/>
        <w:t>2.4</w:t>
      </w:r>
      <w:r w:rsidR="00180803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. </w:t>
      </w:r>
      <w:r w:rsidR="00CA157A" w:rsidRPr="001A1A15">
        <w:rPr>
          <w:rFonts w:ascii="Arial" w:eastAsiaTheme="minorEastAsia" w:hAnsi="Arial" w:cs="Arial"/>
          <w:color w:val="auto"/>
          <w:sz w:val="24"/>
          <w:szCs w:val="24"/>
        </w:rPr>
        <w:t>Fizikalno-kemijski parametri</w:t>
      </w:r>
      <w:bookmarkEnd w:id="5"/>
    </w:p>
    <w:p w14:paraId="3C64AEA5" w14:textId="41B5336B" w:rsidR="00A3373C" w:rsidRDefault="00D0402D" w:rsidP="0002665B">
      <w:pPr>
        <w:spacing w:before="120" w:after="12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0402D">
        <w:rPr>
          <w:rFonts w:ascii="Arial" w:eastAsiaTheme="minorEastAsia" w:hAnsi="Arial" w:cs="Arial"/>
          <w:sz w:val="24"/>
          <w:szCs w:val="24"/>
        </w:rPr>
        <w:t>Tablica 3.</w:t>
      </w:r>
      <w:r w:rsidR="00A3373C" w:rsidRPr="00D0402D">
        <w:rPr>
          <w:rFonts w:ascii="Arial" w:eastAsiaTheme="minorEastAsia" w:hAnsi="Arial" w:cs="Arial"/>
          <w:sz w:val="24"/>
          <w:szCs w:val="24"/>
        </w:rPr>
        <w:t xml:space="preserve"> Fizikalno</w:t>
      </w:r>
      <w:r w:rsidR="00A3373C">
        <w:rPr>
          <w:rFonts w:ascii="Arial" w:eastAsiaTheme="minorEastAsia" w:hAnsi="Arial" w:cs="Arial"/>
          <w:sz w:val="24"/>
          <w:szCs w:val="24"/>
        </w:rPr>
        <w:t>-kemijski parametri „Dalmatinskog med“</w:t>
      </w:r>
      <w:r>
        <w:rPr>
          <w:rFonts w:ascii="Arial" w:eastAsiaTheme="minorEastAsia" w:hAnsi="Arial" w:cs="Arial"/>
          <w:sz w:val="24"/>
          <w:szCs w:val="24"/>
        </w:rPr>
        <w:t xml:space="preserve"> (Analitička izvješća – Prilog 3.1, 3.2, 3.3, 3.4, 3.5, 3.6, 3.7, 3.8.)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096"/>
        <w:gridCol w:w="3545"/>
        <w:gridCol w:w="2133"/>
        <w:gridCol w:w="3982"/>
      </w:tblGrid>
      <w:tr w:rsidR="009C3D5C" w:rsidRPr="00CC6D81" w14:paraId="0B13CED0" w14:textId="77777777" w:rsidTr="00B73287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A2DB" w14:textId="77777777" w:rsidR="009C3D5C" w:rsidRPr="00CC6D81" w:rsidRDefault="009C3D5C" w:rsidP="00D0402D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Vrsta meda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7E0E" w14:textId="77777777" w:rsidR="009C3D5C" w:rsidRPr="00CC6D81" w:rsidRDefault="009C3D5C" w:rsidP="00D0402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sz w:val="20"/>
                <w:szCs w:val="20"/>
              </w:rPr>
              <w:t>Električna vodljivost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B867" w14:textId="77777777" w:rsidR="009C3D5C" w:rsidRPr="00CC6D81" w:rsidRDefault="009C3D5C" w:rsidP="00D040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Sadržaj </w:t>
            </w:r>
            <w:proofErr w:type="spellStart"/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hidroksimetilfurfurala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0EAD" w14:textId="77777777" w:rsidR="009C3D5C" w:rsidRPr="00CC6D81" w:rsidRDefault="009C3D5C" w:rsidP="00D0402D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Udio vode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B9" w14:textId="77777777" w:rsidR="009C3D5C" w:rsidRPr="00CC6D81" w:rsidRDefault="009C3D5C" w:rsidP="00D0402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Aktivnost </w:t>
            </w:r>
            <w:proofErr w:type="spellStart"/>
            <w:r w:rsidRPr="00CC6D81">
              <w:rPr>
                <w:rFonts w:ascii="Arial" w:hAnsi="Arial" w:cs="Arial"/>
                <w:b/>
                <w:bCs/>
                <w:sz w:val="20"/>
                <w:szCs w:val="20"/>
              </w:rPr>
              <w:t>dijastaze</w:t>
            </w:r>
            <w:proofErr w:type="spellEnd"/>
          </w:p>
        </w:tc>
      </w:tr>
      <w:tr w:rsidR="009C3D5C" w:rsidRPr="00CC6D81" w14:paraId="75A5395D" w14:textId="77777777" w:rsidTr="00B73287">
        <w:trPr>
          <w:trHeight w:val="45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BF9B" w14:textId="7348217F" w:rsidR="009C3D5C" w:rsidRPr="001D38EC" w:rsidRDefault="00636783" w:rsidP="009D6274">
            <w:pPr>
              <w:spacing w:after="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D38EC">
              <w:rPr>
                <w:rFonts w:ascii="Arial" w:eastAsiaTheme="minorEastAsia" w:hAnsi="Arial" w:cs="Arial"/>
                <w:b/>
                <w:sz w:val="20"/>
                <w:szCs w:val="20"/>
              </w:rPr>
              <w:t>Med od kadulje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6013" w14:textId="77777777" w:rsidR="009C3D5C" w:rsidRPr="001D38EC" w:rsidRDefault="009C3D5C" w:rsidP="009D62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 xml:space="preserve">od 0,20 do 0,45 </w:t>
            </w:r>
            <w:proofErr w:type="spellStart"/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>mS</w:t>
            </w:r>
            <w:proofErr w:type="spellEnd"/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>/cm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2664F" w14:textId="7AA1586D" w:rsidR="009C3D5C" w:rsidRPr="00CC6D81" w:rsidRDefault="009C3D5C" w:rsidP="007E6B5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ne viši od 15 mg/kg za sve vrste meda u vrijeme stavljanja proizvoda u prodaju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BC164" w14:textId="77777777" w:rsidR="009C3D5C" w:rsidRPr="00CC6D81" w:rsidRDefault="009C3D5C" w:rsidP="009D6274">
            <w:pPr>
              <w:spacing w:after="0"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ne viši od 18,0% za sve vrste meda s izuzetkom meda od vriska i vrijesa, kod kojih udio vode može biti do 18,5%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6D7E5" w14:textId="77777777" w:rsidR="009C3D5C" w:rsidRPr="00CC6D81" w:rsidRDefault="009C3D5C" w:rsidP="009D62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 xml:space="preserve">odnosi se samo na med od mandarine te je dozvoljena ispod 8 DN, ali ne niža od 4 DN po </w:t>
            </w:r>
            <w:proofErr w:type="spellStart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Shade</w:t>
            </w:r>
            <w:proofErr w:type="spellEnd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 xml:space="preserve">-ovoj skali, uz uvjet da sadržaj </w:t>
            </w:r>
            <w:proofErr w:type="spellStart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hidroksimetilfurfurala</w:t>
            </w:r>
            <w:proofErr w:type="spellEnd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 xml:space="preserve"> ne prelazi 10 mg/kg.</w:t>
            </w:r>
          </w:p>
        </w:tc>
      </w:tr>
      <w:tr w:rsidR="009C3D5C" w:rsidRPr="00CC6D81" w14:paraId="79F35C4A" w14:textId="77777777" w:rsidTr="00B73287">
        <w:trPr>
          <w:trHeight w:val="45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86F" w14:textId="77777777" w:rsidR="009C3D5C" w:rsidRPr="001D38EC" w:rsidRDefault="009C3D5C" w:rsidP="009D6274">
            <w:pPr>
              <w:spacing w:after="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D38EC">
              <w:rPr>
                <w:rFonts w:ascii="Arial" w:eastAsiaTheme="minorEastAsia" w:hAnsi="Arial" w:cs="Arial"/>
                <w:b/>
                <w:sz w:val="20"/>
                <w:szCs w:val="20"/>
              </w:rPr>
              <w:t>Med od drače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89B5" w14:textId="24A36FB4" w:rsidR="009C3D5C" w:rsidRPr="001D38EC" w:rsidRDefault="009C3D5C" w:rsidP="009D62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B6437E">
              <w:rPr>
                <w:rFonts w:ascii="Arial" w:eastAsiaTheme="minorEastAsia" w:hAnsi="Arial" w:cs="Arial"/>
                <w:sz w:val="20"/>
                <w:szCs w:val="20"/>
              </w:rPr>
              <w:t xml:space="preserve">od 0,50 do </w:t>
            </w:r>
            <w:r w:rsidR="00FB2430" w:rsidRPr="00B6437E">
              <w:rPr>
                <w:rFonts w:ascii="Arial" w:eastAsiaTheme="minorEastAsia" w:hAnsi="Arial" w:cs="Arial"/>
                <w:sz w:val="20"/>
                <w:szCs w:val="20"/>
              </w:rPr>
              <w:t>0,80</w:t>
            </w:r>
            <w:r w:rsidRPr="00B6437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B6437E">
              <w:rPr>
                <w:rFonts w:ascii="Arial" w:eastAsiaTheme="minorEastAsia" w:hAnsi="Arial" w:cs="Arial"/>
                <w:sz w:val="20"/>
                <w:szCs w:val="20"/>
              </w:rPr>
              <w:t>mS</w:t>
            </w:r>
            <w:proofErr w:type="spellEnd"/>
            <w:r w:rsidRPr="00B6437E">
              <w:rPr>
                <w:rFonts w:ascii="Arial" w:eastAsiaTheme="minorEastAsia" w:hAnsi="Arial" w:cs="Arial"/>
                <w:sz w:val="20"/>
                <w:szCs w:val="20"/>
              </w:rPr>
              <w:t>/cm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C75C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7EFC3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5CF6E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D5C" w:rsidRPr="00CC6D81" w14:paraId="1CF99327" w14:textId="77777777" w:rsidTr="00B73287">
        <w:trPr>
          <w:trHeight w:val="45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EF8" w14:textId="77777777" w:rsidR="009C3D5C" w:rsidRPr="001D38EC" w:rsidRDefault="009C3D5C" w:rsidP="009D6274">
            <w:pPr>
              <w:spacing w:after="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D38EC">
              <w:rPr>
                <w:rFonts w:ascii="Arial" w:eastAsiaTheme="minorEastAsia" w:hAnsi="Arial" w:cs="Arial"/>
                <w:b/>
                <w:sz w:val="20"/>
                <w:szCs w:val="20"/>
              </w:rPr>
              <w:t>Med od vriska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A9B7" w14:textId="72332EB2" w:rsidR="009C3D5C" w:rsidRPr="001D38EC" w:rsidRDefault="004B260E" w:rsidP="004B260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 xml:space="preserve">od 0,20 do 0,55 </w:t>
            </w:r>
            <w:proofErr w:type="spellStart"/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>mS</w:t>
            </w:r>
            <w:proofErr w:type="spellEnd"/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 xml:space="preserve">/cm 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A9F1B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6AF8B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2E15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D5C" w:rsidRPr="00CC6D81" w14:paraId="17DF7A3A" w14:textId="77777777" w:rsidTr="00B73287">
        <w:trPr>
          <w:trHeight w:val="45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0980" w14:textId="77777777" w:rsidR="009C3D5C" w:rsidRPr="001D38EC" w:rsidRDefault="009C3D5C" w:rsidP="009D6274">
            <w:pPr>
              <w:spacing w:after="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D38EC">
              <w:rPr>
                <w:rFonts w:ascii="Arial" w:eastAsiaTheme="minorEastAsia" w:hAnsi="Arial" w:cs="Arial"/>
                <w:b/>
                <w:sz w:val="20"/>
                <w:szCs w:val="20"/>
              </w:rPr>
              <w:t>Med od vrijesa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2E2B" w14:textId="18D4923B" w:rsidR="009C3D5C" w:rsidRPr="001D38EC" w:rsidRDefault="004B260E" w:rsidP="004B260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 xml:space="preserve">od 0,45 do 1,05 </w:t>
            </w:r>
            <w:proofErr w:type="spellStart"/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>mS</w:t>
            </w:r>
            <w:proofErr w:type="spellEnd"/>
            <w:r w:rsidRPr="001D38EC">
              <w:rPr>
                <w:rFonts w:ascii="Arial" w:eastAsiaTheme="minorEastAsia" w:hAnsi="Arial" w:cs="Arial"/>
                <w:sz w:val="20"/>
                <w:szCs w:val="20"/>
              </w:rPr>
              <w:t xml:space="preserve">/cm 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40A14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36EAB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961F2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D5C" w:rsidRPr="00CC6D81" w14:paraId="5DFC462B" w14:textId="77777777" w:rsidTr="00B73287">
        <w:trPr>
          <w:trHeight w:val="45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B977" w14:textId="77777777" w:rsidR="009C3D5C" w:rsidRPr="00CC6D81" w:rsidRDefault="009C3D5C" w:rsidP="009D6274">
            <w:pPr>
              <w:spacing w:after="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b/>
                <w:sz w:val="20"/>
                <w:szCs w:val="20"/>
              </w:rPr>
              <w:t>Med od mandarine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057C" w14:textId="77777777" w:rsidR="009C3D5C" w:rsidRPr="00CC6D81" w:rsidRDefault="009C3D5C" w:rsidP="009D62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 xml:space="preserve">od 0,15 do 0,35 </w:t>
            </w:r>
            <w:proofErr w:type="spellStart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mS</w:t>
            </w:r>
            <w:proofErr w:type="spellEnd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/cm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5E9C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5441D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2E446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D5C" w:rsidRPr="00CC6D81" w14:paraId="4D8DC96F" w14:textId="77777777" w:rsidTr="00B73287">
        <w:trPr>
          <w:trHeight w:val="45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B950" w14:textId="77777777" w:rsidR="009C3D5C" w:rsidRPr="00CC6D81" w:rsidRDefault="009C3D5C" w:rsidP="009D6274">
            <w:pPr>
              <w:spacing w:after="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b/>
                <w:sz w:val="20"/>
                <w:szCs w:val="20"/>
              </w:rPr>
              <w:t>Cvjetni med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F5CD" w14:textId="77777777" w:rsidR="009C3D5C" w:rsidRPr="00CC6D81" w:rsidRDefault="009C3D5C" w:rsidP="009D62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 xml:space="preserve">ne viša od 0,80 </w:t>
            </w:r>
            <w:proofErr w:type="spellStart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mS</w:t>
            </w:r>
            <w:proofErr w:type="spellEnd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/cm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B74BE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A6A80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4834D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D5C" w:rsidRPr="00CC6D81" w14:paraId="521EE0C5" w14:textId="77777777" w:rsidTr="00B73287">
        <w:trPr>
          <w:trHeight w:val="45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476" w14:textId="77777777" w:rsidR="009C3D5C" w:rsidRPr="00CC6D81" w:rsidRDefault="009C3D5C" w:rsidP="009D6274">
            <w:pPr>
              <w:spacing w:after="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proofErr w:type="spellStart"/>
            <w:r w:rsidRPr="00CC6D81">
              <w:rPr>
                <w:rFonts w:ascii="Arial" w:eastAsiaTheme="minorEastAsia" w:hAnsi="Arial" w:cs="Arial"/>
                <w:b/>
                <w:sz w:val="20"/>
                <w:szCs w:val="20"/>
              </w:rPr>
              <w:t>Medun</w:t>
            </w:r>
            <w:proofErr w:type="spellEnd"/>
            <w:r w:rsidRPr="00CC6D8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od </w:t>
            </w:r>
            <w:proofErr w:type="spellStart"/>
            <w:r w:rsidRPr="00CC6D81">
              <w:rPr>
                <w:rFonts w:ascii="Arial" w:eastAsiaTheme="minorEastAsia" w:hAnsi="Arial" w:cs="Arial"/>
                <w:b/>
                <w:sz w:val="20"/>
                <w:szCs w:val="20"/>
              </w:rPr>
              <w:t>maklena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43D" w14:textId="77777777" w:rsidR="009C3D5C" w:rsidRPr="00CC6D81" w:rsidRDefault="009C3D5C" w:rsidP="009D62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 xml:space="preserve">ne niža od 1,30 </w:t>
            </w:r>
            <w:proofErr w:type="spellStart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mS</w:t>
            </w:r>
            <w:proofErr w:type="spellEnd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/cm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2C0A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D5A58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FAC39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D5C" w:rsidRPr="00CC6D81" w14:paraId="7142F661" w14:textId="77777777" w:rsidTr="00B73287">
        <w:trPr>
          <w:trHeight w:val="454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C26" w14:textId="77777777" w:rsidR="009C3D5C" w:rsidRPr="00CC6D81" w:rsidRDefault="009C3D5C" w:rsidP="009D6274">
            <w:pPr>
              <w:spacing w:after="0" w:line="276" w:lineRule="auto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Bjelogorični </w:t>
            </w:r>
            <w:proofErr w:type="spellStart"/>
            <w:r w:rsidRPr="00CC6D81">
              <w:rPr>
                <w:rFonts w:ascii="Arial" w:eastAsiaTheme="minorEastAsia" w:hAnsi="Arial" w:cs="Arial"/>
                <w:b/>
                <w:sz w:val="20"/>
                <w:szCs w:val="20"/>
              </w:rPr>
              <w:t>medun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7478" w14:textId="77777777" w:rsidR="009C3D5C" w:rsidRPr="00CC6D81" w:rsidRDefault="009C3D5C" w:rsidP="009D627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 xml:space="preserve">ne niža od 0,80 </w:t>
            </w:r>
            <w:proofErr w:type="spellStart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mS</w:t>
            </w:r>
            <w:proofErr w:type="spellEnd"/>
            <w:r w:rsidRPr="00CC6D81">
              <w:rPr>
                <w:rFonts w:ascii="Arial" w:eastAsiaTheme="minorEastAsia" w:hAnsi="Arial" w:cs="Arial"/>
                <w:sz w:val="20"/>
                <w:szCs w:val="20"/>
              </w:rPr>
              <w:t>/cm</w:t>
            </w:r>
          </w:p>
        </w:tc>
        <w:tc>
          <w:tcPr>
            <w:tcW w:w="1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EF1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B1B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6F56" w14:textId="77777777" w:rsidR="009C3D5C" w:rsidRPr="00CC6D81" w:rsidRDefault="009C3D5C" w:rsidP="009D627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A6759" w14:textId="77777777" w:rsidR="00EF43B3" w:rsidRDefault="00EF43B3" w:rsidP="00534B92">
      <w:pPr>
        <w:pStyle w:val="Naslov1"/>
        <w:numPr>
          <w:ilvl w:val="0"/>
          <w:numId w:val="9"/>
        </w:numPr>
        <w:spacing w:before="240" w:after="240" w:line="276" w:lineRule="auto"/>
        <w:rPr>
          <w:rFonts w:ascii="Arial" w:eastAsiaTheme="minorEastAsia" w:hAnsi="Arial" w:cs="Arial"/>
          <w:color w:val="auto"/>
          <w:sz w:val="24"/>
          <w:szCs w:val="24"/>
        </w:rPr>
        <w:sectPr w:rsidR="00EF43B3" w:rsidSect="00F84282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3B547D0" w14:textId="7932E5E4" w:rsidR="002F1FD3" w:rsidRPr="001A1A15" w:rsidRDefault="002F1FD3" w:rsidP="00534B92">
      <w:pPr>
        <w:pStyle w:val="Naslov1"/>
        <w:numPr>
          <w:ilvl w:val="0"/>
          <w:numId w:val="9"/>
        </w:numPr>
        <w:spacing w:before="240" w:after="240"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bookmarkStart w:id="6" w:name="_Toc46006937"/>
      <w:r w:rsidRPr="001A1A15">
        <w:rPr>
          <w:rFonts w:ascii="Arial" w:eastAsiaTheme="minorEastAsia" w:hAnsi="Arial" w:cs="Arial"/>
          <w:color w:val="auto"/>
          <w:sz w:val="24"/>
          <w:szCs w:val="24"/>
        </w:rPr>
        <w:lastRenderedPageBreak/>
        <w:t>ZEMLJOPISNO PODRUČJE PROIZVODNJE</w:t>
      </w:r>
      <w:bookmarkEnd w:id="6"/>
    </w:p>
    <w:p w14:paraId="1C90E263" w14:textId="6C9AB73C" w:rsidR="00AD3B80" w:rsidRPr="001A1A15" w:rsidRDefault="00E5179B" w:rsidP="04BDB4DF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4BDB4DF">
        <w:rPr>
          <w:rFonts w:ascii="Arial" w:eastAsiaTheme="minorEastAsia" w:hAnsi="Arial" w:cs="Arial"/>
          <w:sz w:val="24"/>
          <w:szCs w:val="24"/>
        </w:rPr>
        <w:t>Z</w:t>
      </w:r>
      <w:r w:rsidR="002F1FD3" w:rsidRPr="04BDB4DF">
        <w:rPr>
          <w:rFonts w:ascii="Arial" w:eastAsiaTheme="minorEastAsia" w:hAnsi="Arial" w:cs="Arial"/>
          <w:sz w:val="24"/>
          <w:szCs w:val="24"/>
        </w:rPr>
        <w:t>emljopisno</w:t>
      </w:r>
      <w:r w:rsidR="00AB3EE9" w:rsidRPr="04BDB4DF">
        <w:rPr>
          <w:rFonts w:ascii="Arial" w:eastAsiaTheme="minorEastAsia" w:hAnsi="Arial" w:cs="Arial"/>
          <w:sz w:val="24"/>
          <w:szCs w:val="24"/>
        </w:rPr>
        <w:t xml:space="preserve"> područje proizvodnje „</w:t>
      </w:r>
      <w:r w:rsidR="00993D5B" w:rsidRPr="04BDB4DF">
        <w:rPr>
          <w:rFonts w:ascii="Arial" w:eastAsiaTheme="minorEastAsia" w:hAnsi="Arial" w:cs="Arial"/>
          <w:sz w:val="24"/>
          <w:szCs w:val="24"/>
        </w:rPr>
        <w:t>Dalmatinskog</w:t>
      </w:r>
      <w:r w:rsidR="00AB3EE9" w:rsidRPr="04BDB4DF">
        <w:rPr>
          <w:rFonts w:ascii="Arial" w:eastAsiaTheme="minorEastAsia" w:hAnsi="Arial" w:cs="Arial"/>
          <w:sz w:val="24"/>
          <w:szCs w:val="24"/>
        </w:rPr>
        <w:t xml:space="preserve"> meda</w:t>
      </w:r>
      <w:r w:rsidR="002F1FD3" w:rsidRPr="04BDB4DF">
        <w:rPr>
          <w:rFonts w:ascii="Arial" w:eastAsiaTheme="minorEastAsia" w:hAnsi="Arial" w:cs="Arial"/>
          <w:sz w:val="24"/>
          <w:szCs w:val="24"/>
        </w:rPr>
        <w:t xml:space="preserve">“ obuhvaća područje </w:t>
      </w:r>
      <w:r w:rsidR="00993D5B" w:rsidRPr="04BDB4DF">
        <w:rPr>
          <w:rFonts w:ascii="Arial" w:eastAsiaTheme="minorEastAsia" w:hAnsi="Arial" w:cs="Arial"/>
          <w:sz w:val="24"/>
          <w:szCs w:val="24"/>
        </w:rPr>
        <w:t>Zadarske, Šibensko-kninske, Splitsko-dalmatinske i Dubrovačko-neretvanske županije</w:t>
      </w:r>
      <w:r w:rsidR="002F1FD3" w:rsidRPr="04BDB4DF">
        <w:rPr>
          <w:rFonts w:ascii="Arial" w:eastAsiaTheme="minorEastAsia" w:hAnsi="Arial" w:cs="Arial"/>
          <w:sz w:val="24"/>
          <w:szCs w:val="24"/>
        </w:rPr>
        <w:t xml:space="preserve"> (</w:t>
      </w:r>
      <w:r w:rsidR="00D37BC0" w:rsidRPr="04BDB4DF">
        <w:rPr>
          <w:rFonts w:ascii="Arial" w:eastAsiaTheme="minorEastAsia" w:hAnsi="Arial" w:cs="Arial"/>
          <w:sz w:val="24"/>
          <w:szCs w:val="24"/>
        </w:rPr>
        <w:t>Zemljovid</w:t>
      </w:r>
      <w:r w:rsidR="002F1FD3" w:rsidRPr="04BDB4DF">
        <w:rPr>
          <w:rFonts w:ascii="Arial" w:eastAsiaTheme="minorEastAsia" w:hAnsi="Arial" w:cs="Arial"/>
          <w:sz w:val="24"/>
          <w:szCs w:val="24"/>
        </w:rPr>
        <w:t xml:space="preserve"> Republike Hrvatske s prikazom položaja </w:t>
      </w:r>
      <w:r w:rsidR="00993D5B" w:rsidRPr="04BDB4DF">
        <w:rPr>
          <w:rFonts w:ascii="Arial" w:eastAsiaTheme="minorEastAsia" w:hAnsi="Arial" w:cs="Arial"/>
          <w:sz w:val="24"/>
          <w:szCs w:val="24"/>
        </w:rPr>
        <w:t>navedenih Županija</w:t>
      </w:r>
      <w:r w:rsidR="0A6FE65C" w:rsidRPr="04BDB4DF">
        <w:rPr>
          <w:rFonts w:ascii="Arial" w:eastAsiaTheme="minorEastAsia" w:hAnsi="Arial" w:cs="Arial"/>
          <w:sz w:val="24"/>
          <w:szCs w:val="24"/>
        </w:rPr>
        <w:t xml:space="preserve"> – Prilog 1.1. </w:t>
      </w:r>
      <w:r w:rsidR="002F1FD3" w:rsidRPr="04BDB4DF">
        <w:rPr>
          <w:rFonts w:ascii="Arial" w:eastAsiaTheme="minorEastAsia" w:hAnsi="Arial" w:cs="Arial"/>
          <w:sz w:val="24"/>
          <w:szCs w:val="24"/>
        </w:rPr>
        <w:t xml:space="preserve">i </w:t>
      </w:r>
      <w:r w:rsidR="00D37BC0" w:rsidRPr="04BDB4DF">
        <w:rPr>
          <w:rFonts w:ascii="Arial" w:eastAsiaTheme="minorEastAsia" w:hAnsi="Arial" w:cs="Arial"/>
          <w:sz w:val="24"/>
          <w:szCs w:val="24"/>
        </w:rPr>
        <w:t>Zemljovid</w:t>
      </w:r>
      <w:r w:rsidR="000A365C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993D5B" w:rsidRPr="04BDB4DF">
        <w:rPr>
          <w:rFonts w:ascii="Arial" w:eastAsiaTheme="minorEastAsia" w:hAnsi="Arial" w:cs="Arial"/>
          <w:sz w:val="24"/>
          <w:szCs w:val="24"/>
        </w:rPr>
        <w:t xml:space="preserve">navedenih </w:t>
      </w:r>
      <w:r w:rsidR="00615F9F" w:rsidRPr="04BDB4DF">
        <w:rPr>
          <w:rFonts w:ascii="Arial" w:eastAsiaTheme="minorEastAsia" w:hAnsi="Arial" w:cs="Arial"/>
          <w:sz w:val="24"/>
          <w:szCs w:val="24"/>
        </w:rPr>
        <w:t>Županija</w:t>
      </w:r>
      <w:r w:rsidR="12A03B27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12A03B27" w:rsidRPr="04BDB4DF">
        <w:rPr>
          <w:rFonts w:ascii="Arial" w:eastAsia="Arial" w:hAnsi="Arial" w:cs="Arial"/>
          <w:sz w:val="24"/>
          <w:szCs w:val="24"/>
        </w:rPr>
        <w:t>–</w:t>
      </w:r>
      <w:r w:rsidR="12A03B27" w:rsidRPr="04BDB4DF">
        <w:rPr>
          <w:rFonts w:ascii="Arial" w:eastAsiaTheme="minorEastAsia" w:hAnsi="Arial" w:cs="Arial"/>
          <w:sz w:val="24"/>
          <w:szCs w:val="24"/>
        </w:rPr>
        <w:t xml:space="preserve"> Prilog 1.2.</w:t>
      </w:r>
      <w:r w:rsidR="002F1FD3" w:rsidRPr="04BDB4DF">
        <w:rPr>
          <w:rFonts w:ascii="Arial" w:eastAsiaTheme="minorEastAsia" w:hAnsi="Arial" w:cs="Arial"/>
          <w:sz w:val="24"/>
          <w:szCs w:val="24"/>
        </w:rPr>
        <w:t>).</w:t>
      </w:r>
      <w:r w:rsidRPr="04BDB4DF">
        <w:rPr>
          <w:rFonts w:ascii="Arial" w:eastAsiaTheme="minorEastAsia" w:hAnsi="Arial" w:cs="Arial"/>
          <w:sz w:val="24"/>
          <w:szCs w:val="24"/>
        </w:rPr>
        <w:t xml:space="preserve"> S obzirom na vjerodostojnost proizvodnje</w:t>
      </w:r>
      <w:r w:rsidR="00615F9F" w:rsidRPr="04BDB4DF">
        <w:rPr>
          <w:rFonts w:ascii="Arial" w:eastAsiaTheme="minorEastAsia" w:hAnsi="Arial" w:cs="Arial"/>
          <w:sz w:val="24"/>
          <w:szCs w:val="24"/>
        </w:rPr>
        <w:t xml:space="preserve"> meda s definiranog zemljopisnog područja, </w:t>
      </w:r>
      <w:r w:rsidR="00AD3B80" w:rsidRPr="04BDB4DF">
        <w:rPr>
          <w:rFonts w:ascii="Arial" w:eastAsiaTheme="minorEastAsia" w:hAnsi="Arial" w:cs="Arial"/>
          <w:sz w:val="24"/>
          <w:szCs w:val="24"/>
        </w:rPr>
        <w:t>pčelari</w:t>
      </w:r>
      <w:r w:rsidR="008E073D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AD3B80" w:rsidRPr="04BDB4DF">
        <w:rPr>
          <w:rFonts w:ascii="Arial" w:eastAsiaTheme="minorEastAsia" w:hAnsi="Arial" w:cs="Arial"/>
          <w:sz w:val="24"/>
          <w:szCs w:val="24"/>
        </w:rPr>
        <w:t xml:space="preserve">moraju svoje </w:t>
      </w:r>
      <w:r w:rsidRPr="04BDB4DF">
        <w:rPr>
          <w:rFonts w:ascii="Arial" w:eastAsiaTheme="minorEastAsia" w:hAnsi="Arial" w:cs="Arial"/>
          <w:sz w:val="24"/>
          <w:szCs w:val="24"/>
        </w:rPr>
        <w:t>pčelinje zajednice</w:t>
      </w:r>
      <w:r w:rsidR="00AD3B8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061330" w:rsidRPr="04BDB4DF">
        <w:rPr>
          <w:rFonts w:ascii="Arial" w:eastAsiaTheme="minorEastAsia" w:hAnsi="Arial" w:cs="Arial"/>
          <w:sz w:val="24"/>
          <w:szCs w:val="24"/>
        </w:rPr>
        <w:t>za</w:t>
      </w:r>
      <w:r w:rsidR="00AD3B80" w:rsidRPr="04BDB4DF">
        <w:rPr>
          <w:rFonts w:ascii="Arial" w:eastAsiaTheme="minorEastAsia" w:hAnsi="Arial" w:cs="Arial"/>
          <w:sz w:val="24"/>
          <w:szCs w:val="24"/>
        </w:rPr>
        <w:t xml:space="preserve"> vrijeme </w:t>
      </w:r>
      <w:r w:rsidR="00061330" w:rsidRPr="04BDB4DF">
        <w:rPr>
          <w:rFonts w:ascii="Arial" w:eastAsiaTheme="minorEastAsia" w:hAnsi="Arial" w:cs="Arial"/>
          <w:sz w:val="24"/>
          <w:szCs w:val="24"/>
        </w:rPr>
        <w:t>paše (izlučivanja nektara</w:t>
      </w:r>
      <w:r w:rsidR="008E073D" w:rsidRPr="04BDB4DF">
        <w:rPr>
          <w:rFonts w:ascii="Arial" w:eastAsiaTheme="minorEastAsia" w:hAnsi="Arial" w:cs="Arial"/>
          <w:sz w:val="24"/>
          <w:szCs w:val="24"/>
        </w:rPr>
        <w:t xml:space="preserve"> i pojavnosti medne rose</w:t>
      </w:r>
      <w:r w:rsidR="00061330" w:rsidRPr="04BDB4DF">
        <w:rPr>
          <w:rFonts w:ascii="Arial" w:eastAsiaTheme="minorEastAsia" w:hAnsi="Arial" w:cs="Arial"/>
          <w:sz w:val="24"/>
          <w:szCs w:val="24"/>
        </w:rPr>
        <w:t>)</w:t>
      </w:r>
      <w:r w:rsidR="008E073D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AD3B80" w:rsidRPr="04BDB4DF">
        <w:rPr>
          <w:rFonts w:ascii="Arial" w:eastAsiaTheme="minorEastAsia" w:hAnsi="Arial" w:cs="Arial"/>
          <w:sz w:val="24"/>
          <w:szCs w:val="24"/>
        </w:rPr>
        <w:t xml:space="preserve">isključivo držati na </w:t>
      </w:r>
      <w:r w:rsidR="00061330" w:rsidRPr="04BDB4DF">
        <w:rPr>
          <w:rFonts w:ascii="Arial" w:eastAsiaTheme="minorEastAsia" w:hAnsi="Arial" w:cs="Arial"/>
          <w:sz w:val="24"/>
          <w:szCs w:val="24"/>
        </w:rPr>
        <w:t>navedenom</w:t>
      </w:r>
      <w:r w:rsidR="00615F9F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AD3B80" w:rsidRPr="04BDB4DF">
        <w:rPr>
          <w:rFonts w:ascii="Arial" w:eastAsiaTheme="minorEastAsia" w:hAnsi="Arial" w:cs="Arial"/>
          <w:sz w:val="24"/>
          <w:szCs w:val="24"/>
        </w:rPr>
        <w:t>području</w:t>
      </w:r>
      <w:r w:rsidR="00061330" w:rsidRPr="04BDB4DF">
        <w:rPr>
          <w:rFonts w:ascii="Arial" w:eastAsiaTheme="minorEastAsia" w:hAnsi="Arial" w:cs="Arial"/>
          <w:sz w:val="24"/>
          <w:szCs w:val="24"/>
        </w:rPr>
        <w:t>. Također</w:t>
      </w:r>
      <w:r w:rsidR="00AD3B80" w:rsidRPr="04BDB4DF">
        <w:rPr>
          <w:rFonts w:ascii="Arial" w:eastAsiaTheme="minorEastAsia" w:hAnsi="Arial" w:cs="Arial"/>
          <w:sz w:val="24"/>
          <w:szCs w:val="24"/>
        </w:rPr>
        <w:t xml:space="preserve">, na </w:t>
      </w:r>
      <w:r w:rsidR="00C576CF" w:rsidRPr="04BDB4DF">
        <w:rPr>
          <w:rFonts w:ascii="Arial" w:eastAsiaTheme="minorEastAsia" w:hAnsi="Arial" w:cs="Arial"/>
          <w:sz w:val="24"/>
          <w:szCs w:val="24"/>
        </w:rPr>
        <w:t>definiranom</w:t>
      </w:r>
      <w:r w:rsidR="00615F9F" w:rsidRPr="04BDB4DF">
        <w:rPr>
          <w:rFonts w:ascii="Arial" w:eastAsiaTheme="minorEastAsia" w:hAnsi="Arial" w:cs="Arial"/>
          <w:sz w:val="24"/>
          <w:szCs w:val="24"/>
        </w:rPr>
        <w:t xml:space="preserve"> se području</w:t>
      </w:r>
      <w:r w:rsidR="00AD3B80" w:rsidRPr="04BDB4DF">
        <w:rPr>
          <w:rFonts w:ascii="Arial" w:eastAsiaTheme="minorEastAsia" w:hAnsi="Arial" w:cs="Arial"/>
          <w:sz w:val="24"/>
          <w:szCs w:val="24"/>
        </w:rPr>
        <w:t xml:space="preserve"> moraju odvijati i sve faze proizvodnje „</w:t>
      </w:r>
      <w:r w:rsidR="00615F9F" w:rsidRPr="04BDB4DF">
        <w:rPr>
          <w:rFonts w:ascii="Arial" w:eastAsiaTheme="minorEastAsia" w:hAnsi="Arial" w:cs="Arial"/>
          <w:sz w:val="24"/>
          <w:szCs w:val="24"/>
        </w:rPr>
        <w:t>Dalmatinskog</w:t>
      </w:r>
      <w:r w:rsidR="00AD3B80" w:rsidRPr="04BDB4DF">
        <w:rPr>
          <w:rFonts w:ascii="Arial" w:eastAsiaTheme="minorEastAsia" w:hAnsi="Arial" w:cs="Arial"/>
          <w:sz w:val="24"/>
          <w:szCs w:val="24"/>
        </w:rPr>
        <w:t xml:space="preserve"> meda“</w:t>
      </w:r>
      <w:r w:rsidR="00B56A1D" w:rsidRPr="04BDB4DF">
        <w:rPr>
          <w:rFonts w:ascii="Arial" w:eastAsiaTheme="minorEastAsia" w:hAnsi="Arial" w:cs="Arial"/>
          <w:sz w:val="24"/>
          <w:szCs w:val="24"/>
        </w:rPr>
        <w:t>.</w:t>
      </w:r>
      <w:r w:rsidR="00AD3B80" w:rsidRPr="04BDB4DF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D49B20C" w14:textId="39FAF14F" w:rsidR="00106684" w:rsidRPr="00F83C7A" w:rsidRDefault="00C72B44" w:rsidP="00534B92">
      <w:pPr>
        <w:pStyle w:val="Naslov1"/>
        <w:numPr>
          <w:ilvl w:val="0"/>
          <w:numId w:val="9"/>
        </w:numPr>
        <w:spacing w:before="240" w:after="240"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bookmarkStart w:id="7" w:name="_Toc46006938"/>
      <w:r w:rsidRPr="00F83C7A">
        <w:rPr>
          <w:rFonts w:ascii="Arial" w:eastAsiaTheme="minorEastAsia" w:hAnsi="Arial" w:cs="Arial"/>
          <w:color w:val="auto"/>
          <w:sz w:val="24"/>
          <w:szCs w:val="24"/>
        </w:rPr>
        <w:t>DOKAZ O PODRIJETLU</w:t>
      </w:r>
      <w:bookmarkEnd w:id="7"/>
      <w:r w:rsidR="00DF007F" w:rsidRPr="00F83C7A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0F407E82" w14:textId="25023EE0" w:rsidR="00AD3B80" w:rsidRPr="001A1A15" w:rsidRDefault="00D94419" w:rsidP="00AD3B80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Sustav </w:t>
      </w:r>
      <w:proofErr w:type="spellStart"/>
      <w:r w:rsidRPr="4347ECCF">
        <w:rPr>
          <w:rFonts w:ascii="Arial" w:eastAsia="Times New Roman" w:hAnsi="Arial" w:cs="Arial"/>
          <w:sz w:val="24"/>
          <w:szCs w:val="24"/>
          <w:lang w:eastAsia="hr-HR"/>
        </w:rPr>
        <w:t>sl</w:t>
      </w:r>
      <w:r w:rsidR="6843D4A3" w:rsidRPr="4347ECCF">
        <w:rPr>
          <w:rFonts w:ascii="Arial" w:eastAsia="Times New Roman" w:hAnsi="Arial" w:cs="Arial"/>
          <w:sz w:val="24"/>
          <w:szCs w:val="24"/>
          <w:lang w:eastAsia="hr-HR"/>
        </w:rPr>
        <w:t>j</w:t>
      </w:r>
      <w:r w:rsidRPr="4347ECCF">
        <w:rPr>
          <w:rFonts w:ascii="Arial" w:eastAsia="Times New Roman" w:hAnsi="Arial" w:cs="Arial"/>
          <w:sz w:val="24"/>
          <w:szCs w:val="24"/>
          <w:lang w:eastAsia="hr-HR"/>
        </w:rPr>
        <w:t>edivosti</w:t>
      </w:r>
      <w:proofErr w:type="spellEnd"/>
      <w:r w:rsidR="00231745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 u proizvodnji „</w:t>
      </w:r>
      <w:r w:rsidR="008E073D" w:rsidRPr="4347ECCF">
        <w:rPr>
          <w:rFonts w:ascii="Arial" w:eastAsia="Times New Roman" w:hAnsi="Arial" w:cs="Arial"/>
          <w:sz w:val="24"/>
          <w:szCs w:val="24"/>
          <w:lang w:eastAsia="hr-HR"/>
        </w:rPr>
        <w:t>Dalmatinskog</w:t>
      </w:r>
      <w:r w:rsidR="00231745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 meda</w:t>
      </w:r>
      <w:r w:rsidR="002F1FD3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“ </w:t>
      </w:r>
      <w:r w:rsidR="00FE31CB" w:rsidRPr="4347ECCF">
        <w:rPr>
          <w:rFonts w:ascii="Arial" w:eastAsia="Times New Roman" w:hAnsi="Arial" w:cs="Arial"/>
          <w:sz w:val="24"/>
          <w:szCs w:val="24"/>
          <w:lang w:eastAsia="hr-HR"/>
        </w:rPr>
        <w:t>se provodi</w:t>
      </w:r>
      <w:r w:rsidR="002F1FD3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 putem dokumentacijskog sustava koji bilježi podatke o svim </w:t>
      </w:r>
      <w:r w:rsidR="0025548F" w:rsidRPr="4347ECCF">
        <w:rPr>
          <w:rFonts w:ascii="Arial" w:eastAsia="Times New Roman" w:hAnsi="Arial" w:cs="Arial"/>
          <w:sz w:val="24"/>
          <w:szCs w:val="24"/>
          <w:lang w:eastAsia="hr-HR"/>
        </w:rPr>
        <w:t>dionicima</w:t>
      </w:r>
      <w:r w:rsidR="00A57078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 u lancu proizvodnje</w:t>
      </w:r>
      <w:r w:rsidR="00917360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bookmarkStart w:id="8" w:name="_Hlk530035664"/>
      <w:r w:rsidR="00AD3B80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Stoga se sve faze proizvodnje (paša, vrcanje, pakiranje) moraju provoditi isključivo na definiranom području proizvodnje (poglavlje 3), a kako bi se osigurala </w:t>
      </w:r>
      <w:proofErr w:type="spellStart"/>
      <w:r w:rsidR="00AD3B80" w:rsidRPr="4347ECCF">
        <w:rPr>
          <w:rFonts w:ascii="Arial" w:eastAsia="Times New Roman" w:hAnsi="Arial" w:cs="Arial"/>
          <w:sz w:val="24"/>
          <w:szCs w:val="24"/>
          <w:lang w:eastAsia="hr-HR"/>
        </w:rPr>
        <w:t>sljedivost</w:t>
      </w:r>
      <w:proofErr w:type="spellEnd"/>
      <w:r w:rsidR="00AD3B80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 proizvođači moraju voditi propisane obrasce s podacima o: </w:t>
      </w:r>
    </w:p>
    <w:bookmarkEnd w:id="8"/>
    <w:p w14:paraId="020155FE" w14:textId="3A0D0CD6" w:rsidR="00FE31CB" w:rsidRDefault="00A16DE2" w:rsidP="006E3F7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A1A15">
        <w:rPr>
          <w:rFonts w:ascii="Arial" w:eastAsia="Times New Roman" w:hAnsi="Arial" w:cs="Arial"/>
          <w:sz w:val="24"/>
          <w:szCs w:val="24"/>
          <w:lang w:eastAsia="hr-HR"/>
        </w:rPr>
        <w:t xml:space="preserve">proizvođaču </w:t>
      </w:r>
      <w:r w:rsidR="0001726F" w:rsidRPr="001A1A15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5C7979" w:rsidRPr="001A1A15">
        <w:rPr>
          <w:rFonts w:ascii="Arial" w:eastAsia="Times New Roman" w:hAnsi="Arial" w:cs="Arial"/>
          <w:sz w:val="24"/>
          <w:szCs w:val="24"/>
          <w:lang w:eastAsia="hr-HR"/>
        </w:rPr>
        <w:t>ime i prezime, adresa, kontakt</w:t>
      </w:r>
      <w:r w:rsidR="00440128" w:rsidRPr="001A1A1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722D31" w:rsidRPr="001A1A1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84E2C" w:rsidRPr="001A1A15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DC7F43" w:rsidRPr="001A1A1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E31CB">
        <w:rPr>
          <w:rFonts w:ascii="Arial" w:eastAsia="Times New Roman" w:hAnsi="Arial" w:cs="Arial"/>
          <w:sz w:val="24"/>
          <w:szCs w:val="24"/>
          <w:lang w:eastAsia="hr-HR"/>
        </w:rPr>
        <w:t>Obrazac 1</w:t>
      </w:r>
      <w:r w:rsidR="007D4D2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03E780C1" w14:textId="4CD0636D" w:rsidR="00FE31CB" w:rsidRDefault="00D822CC" w:rsidP="006E3F7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4BDB4DF">
        <w:rPr>
          <w:rFonts w:ascii="Arial" w:eastAsia="Times New Roman" w:hAnsi="Arial" w:cs="Arial"/>
          <w:sz w:val="24"/>
          <w:szCs w:val="24"/>
          <w:lang w:eastAsia="hr-HR"/>
        </w:rPr>
        <w:t xml:space="preserve">pčelinjaku, </w:t>
      </w:r>
      <w:r w:rsidR="00A16DE2" w:rsidRPr="04BDB4DF">
        <w:rPr>
          <w:rFonts w:ascii="Arial" w:eastAsia="Times New Roman" w:hAnsi="Arial" w:cs="Arial"/>
          <w:sz w:val="24"/>
          <w:szCs w:val="24"/>
          <w:lang w:eastAsia="hr-HR"/>
        </w:rPr>
        <w:t xml:space="preserve">lokaciji paše </w:t>
      </w:r>
      <w:r w:rsidR="00181CF2" w:rsidRPr="04BDB4DF">
        <w:rPr>
          <w:rFonts w:ascii="Arial" w:eastAsia="Times New Roman" w:hAnsi="Arial" w:cs="Arial"/>
          <w:sz w:val="24"/>
          <w:szCs w:val="24"/>
          <w:lang w:eastAsia="hr-HR"/>
        </w:rPr>
        <w:t xml:space="preserve">i pčelinjim zajednicama </w:t>
      </w:r>
      <w:r w:rsidR="0030134B" w:rsidRPr="04BDB4DF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A03956" w:rsidRPr="04BDB4DF">
        <w:rPr>
          <w:rFonts w:ascii="Arial" w:eastAsia="Times New Roman" w:hAnsi="Arial" w:cs="Arial"/>
          <w:sz w:val="24"/>
          <w:szCs w:val="24"/>
          <w:lang w:eastAsia="hr-HR"/>
        </w:rPr>
        <w:t>stacionirani pčelinjak, a u slučaju</w:t>
      </w:r>
      <w:r w:rsidR="00E70728" w:rsidRPr="04BDB4D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proofErr w:type="spellStart"/>
      <w:r w:rsidR="00E70728" w:rsidRPr="04BDB4DF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63FB4B5B" w:rsidRPr="04BDB4DF">
        <w:rPr>
          <w:rFonts w:ascii="Arial" w:eastAsia="Times New Roman" w:hAnsi="Arial" w:cs="Arial"/>
          <w:sz w:val="24"/>
          <w:szCs w:val="24"/>
          <w:lang w:eastAsia="hr-HR"/>
        </w:rPr>
        <w:t>elećeg</w:t>
      </w:r>
      <w:proofErr w:type="spellEnd"/>
      <w:r w:rsidR="63FB4B5B" w:rsidRPr="04BDB4D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70728" w:rsidRPr="04BDB4DF">
        <w:rPr>
          <w:rFonts w:ascii="Arial" w:eastAsia="Times New Roman" w:hAnsi="Arial" w:cs="Arial"/>
          <w:sz w:val="24"/>
          <w:szCs w:val="24"/>
          <w:lang w:eastAsia="hr-HR"/>
        </w:rPr>
        <w:t>pčelinjaka</w:t>
      </w:r>
      <w:r w:rsidR="00A03956" w:rsidRPr="04BDB4DF">
        <w:rPr>
          <w:rFonts w:ascii="Arial" w:eastAsia="Times New Roman" w:hAnsi="Arial" w:cs="Arial"/>
          <w:sz w:val="24"/>
          <w:szCs w:val="24"/>
          <w:lang w:eastAsia="hr-HR"/>
        </w:rPr>
        <w:t xml:space="preserve"> navesti datum dolaska i odlaska s lokacije</w:t>
      </w:r>
      <w:r w:rsidR="00181CF2" w:rsidRPr="04BDB4DF">
        <w:rPr>
          <w:rFonts w:ascii="Arial" w:eastAsia="Times New Roman" w:hAnsi="Arial" w:cs="Arial"/>
          <w:sz w:val="24"/>
          <w:szCs w:val="24"/>
          <w:lang w:eastAsia="hr-HR"/>
        </w:rPr>
        <w:t>, broj pčelinjih zajednica</w:t>
      </w:r>
      <w:r w:rsidR="0030134B" w:rsidRPr="04BDB4DF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="00440128" w:rsidRPr="04BDB4DF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DC7F43" w:rsidRPr="04BDB4D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E31CB" w:rsidRPr="04BDB4DF">
        <w:rPr>
          <w:rFonts w:ascii="Arial" w:eastAsia="Times New Roman" w:hAnsi="Arial" w:cs="Arial"/>
          <w:sz w:val="24"/>
          <w:szCs w:val="24"/>
          <w:lang w:eastAsia="hr-HR"/>
        </w:rPr>
        <w:t>Obrazac 2</w:t>
      </w:r>
      <w:r w:rsidR="007D4D2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3841F65A" w14:textId="1BF27A5A" w:rsidR="00AD3B80" w:rsidRPr="009E0A2F" w:rsidRDefault="00DE608E" w:rsidP="006E3F7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E0A2F">
        <w:rPr>
          <w:rFonts w:ascii="Arial" w:eastAsia="Times New Roman" w:hAnsi="Arial" w:cs="Arial"/>
          <w:sz w:val="24"/>
          <w:szCs w:val="24"/>
          <w:lang w:eastAsia="hr-HR"/>
        </w:rPr>
        <w:t>tehnološki</w:t>
      </w:r>
      <w:r w:rsidR="00E36B13" w:rsidRPr="009E0A2F">
        <w:rPr>
          <w:rFonts w:ascii="Arial" w:eastAsia="Times New Roman" w:hAnsi="Arial" w:cs="Arial"/>
          <w:sz w:val="24"/>
          <w:szCs w:val="24"/>
          <w:lang w:eastAsia="hr-HR"/>
        </w:rPr>
        <w:t>m</w:t>
      </w:r>
      <w:r w:rsidRPr="009E0A2F">
        <w:rPr>
          <w:rFonts w:ascii="Arial" w:eastAsia="Times New Roman" w:hAnsi="Arial" w:cs="Arial"/>
          <w:sz w:val="24"/>
          <w:szCs w:val="24"/>
          <w:lang w:eastAsia="hr-HR"/>
        </w:rPr>
        <w:t xml:space="preserve"> postupci</w:t>
      </w:r>
      <w:r w:rsidR="00E36B13" w:rsidRPr="009E0A2F">
        <w:rPr>
          <w:rFonts w:ascii="Arial" w:eastAsia="Times New Roman" w:hAnsi="Arial" w:cs="Arial"/>
          <w:sz w:val="24"/>
          <w:szCs w:val="24"/>
          <w:lang w:eastAsia="hr-HR"/>
        </w:rPr>
        <w:t>ma</w:t>
      </w:r>
      <w:r w:rsidRPr="009E0A2F">
        <w:rPr>
          <w:rFonts w:ascii="Arial" w:eastAsia="Times New Roman" w:hAnsi="Arial" w:cs="Arial"/>
          <w:sz w:val="24"/>
          <w:szCs w:val="24"/>
          <w:lang w:eastAsia="hr-HR"/>
        </w:rPr>
        <w:t xml:space="preserve"> na pčelinjaku (</w:t>
      </w:r>
      <w:proofErr w:type="spellStart"/>
      <w:r w:rsidRPr="009E0A2F">
        <w:rPr>
          <w:rFonts w:ascii="Arial" w:eastAsia="Times New Roman" w:hAnsi="Arial" w:cs="Arial"/>
          <w:sz w:val="24"/>
          <w:szCs w:val="24"/>
          <w:lang w:eastAsia="hr-HR"/>
        </w:rPr>
        <w:t>prihrana</w:t>
      </w:r>
      <w:proofErr w:type="spellEnd"/>
      <w:r w:rsidRPr="009E0A2F">
        <w:rPr>
          <w:rFonts w:ascii="Arial" w:eastAsia="Times New Roman" w:hAnsi="Arial" w:cs="Arial"/>
          <w:sz w:val="24"/>
          <w:szCs w:val="24"/>
          <w:lang w:eastAsia="hr-HR"/>
        </w:rPr>
        <w:t>, provedba zdravstvene zaštite na pčelinjim zajednicama)</w:t>
      </w:r>
      <w:r w:rsidR="00E36B13" w:rsidRPr="009E0A2F">
        <w:rPr>
          <w:rFonts w:ascii="Arial" w:eastAsia="Times New Roman" w:hAnsi="Arial" w:cs="Arial"/>
          <w:sz w:val="24"/>
          <w:szCs w:val="24"/>
          <w:lang w:eastAsia="hr-HR"/>
        </w:rPr>
        <w:t xml:space="preserve"> – </w:t>
      </w:r>
      <w:r w:rsidR="00AD3B80" w:rsidRPr="009E0A2F">
        <w:rPr>
          <w:rFonts w:ascii="Arial" w:eastAsia="Times New Roman" w:hAnsi="Arial" w:cs="Arial"/>
          <w:sz w:val="24"/>
          <w:szCs w:val="24"/>
          <w:lang w:eastAsia="hr-HR"/>
        </w:rPr>
        <w:t xml:space="preserve">Obrazac 3 </w:t>
      </w:r>
    </w:p>
    <w:p w14:paraId="5594AC37" w14:textId="0A58DF7F" w:rsidR="00AD3B80" w:rsidRPr="00995BD1" w:rsidRDefault="00A16DE2" w:rsidP="006E3F70">
      <w:pPr>
        <w:pStyle w:val="Odlomakpopisa"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95BD1">
        <w:rPr>
          <w:rFonts w:ascii="Arial" w:eastAsia="Times New Roman" w:hAnsi="Arial" w:cs="Arial"/>
          <w:sz w:val="24"/>
          <w:szCs w:val="24"/>
          <w:lang w:eastAsia="hr-HR"/>
        </w:rPr>
        <w:t xml:space="preserve">vrcanju </w:t>
      </w:r>
      <w:r w:rsidR="00332FB6" w:rsidRPr="00995BD1">
        <w:rPr>
          <w:rFonts w:ascii="Arial" w:eastAsia="Times New Roman" w:hAnsi="Arial" w:cs="Arial"/>
          <w:sz w:val="24"/>
          <w:szCs w:val="24"/>
          <w:lang w:eastAsia="hr-HR"/>
        </w:rPr>
        <w:t xml:space="preserve">i količini </w:t>
      </w:r>
      <w:r w:rsidRPr="00995BD1">
        <w:rPr>
          <w:rFonts w:ascii="Arial" w:eastAsia="Times New Roman" w:hAnsi="Arial" w:cs="Arial"/>
          <w:sz w:val="24"/>
          <w:szCs w:val="24"/>
          <w:lang w:eastAsia="hr-HR"/>
        </w:rPr>
        <w:t>meda (</w:t>
      </w:r>
      <w:r w:rsidR="0025548F" w:rsidRPr="00995BD1">
        <w:rPr>
          <w:rFonts w:ascii="Arial" w:eastAsia="Times New Roman" w:hAnsi="Arial" w:cs="Arial"/>
          <w:sz w:val="24"/>
          <w:szCs w:val="24"/>
          <w:lang w:eastAsia="hr-HR"/>
        </w:rPr>
        <w:t>datum početaka i završetka vrcanja</w:t>
      </w:r>
      <w:r w:rsidR="00181CF2" w:rsidRPr="00995BD1">
        <w:rPr>
          <w:rFonts w:ascii="Arial" w:eastAsia="Times New Roman" w:hAnsi="Arial" w:cs="Arial"/>
          <w:sz w:val="24"/>
          <w:szCs w:val="24"/>
          <w:lang w:eastAsia="hr-HR"/>
        </w:rPr>
        <w:t>, količine proizvedenog meda</w:t>
      </w:r>
      <w:r w:rsidRPr="00995BD1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01726F" w:rsidRPr="00995BD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40128" w:rsidRPr="00995BD1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DC7F43" w:rsidRPr="00995BD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D3B80" w:rsidRPr="00995BD1">
        <w:rPr>
          <w:rFonts w:ascii="Arial" w:eastAsia="Times New Roman" w:hAnsi="Arial" w:cs="Arial"/>
          <w:sz w:val="24"/>
          <w:szCs w:val="24"/>
          <w:lang w:eastAsia="hr-HR"/>
        </w:rPr>
        <w:t xml:space="preserve">Obrazac 4 </w:t>
      </w:r>
    </w:p>
    <w:p w14:paraId="439FABCC" w14:textId="004DCC73" w:rsidR="0025548F" w:rsidRPr="00FB2430" w:rsidRDefault="000503F9" w:rsidP="001C3460">
      <w:pPr>
        <w:pStyle w:val="Odlomakpopisa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4347ECCF">
        <w:rPr>
          <w:rFonts w:ascii="Arial" w:eastAsia="Times New Roman" w:hAnsi="Arial" w:cs="Arial"/>
          <w:sz w:val="24"/>
          <w:szCs w:val="24"/>
          <w:lang w:eastAsia="hr-HR"/>
        </w:rPr>
        <w:t>punjenju</w:t>
      </w:r>
      <w:r w:rsidR="0025548F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377F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01726F" w:rsidRPr="4347ECCF">
        <w:rPr>
          <w:rFonts w:ascii="Arial" w:eastAsia="Times New Roman" w:hAnsi="Arial" w:cs="Arial"/>
          <w:sz w:val="24"/>
          <w:szCs w:val="24"/>
          <w:lang w:eastAsia="hr-HR"/>
        </w:rPr>
        <w:t>distribuciji</w:t>
      </w:r>
      <w:r w:rsidR="0012377F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011A0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meda </w:t>
      </w:r>
      <w:r w:rsidR="00332FB6" w:rsidRPr="4347ECCF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12377F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oznaka lota, </w:t>
      </w:r>
      <w:r w:rsidR="00B96FA1" w:rsidRPr="4347ECCF">
        <w:rPr>
          <w:rFonts w:ascii="Arial" w:eastAsia="Times New Roman" w:hAnsi="Arial" w:cs="Arial"/>
          <w:sz w:val="24"/>
          <w:szCs w:val="24"/>
          <w:lang w:eastAsia="hr-HR"/>
        </w:rPr>
        <w:t xml:space="preserve">broj napunjenih jedinica, količina </w:t>
      </w:r>
      <w:r w:rsidR="00B96FA1" w:rsidRPr="00FB2430">
        <w:rPr>
          <w:rFonts w:ascii="Arial" w:eastAsia="Times New Roman" w:hAnsi="Arial" w:cs="Arial"/>
          <w:sz w:val="24"/>
          <w:szCs w:val="24"/>
          <w:lang w:eastAsia="hr-HR"/>
        </w:rPr>
        <w:t xml:space="preserve">punjenja, </w:t>
      </w:r>
      <w:r w:rsidR="00332FB6" w:rsidRPr="00FB2430">
        <w:rPr>
          <w:rFonts w:ascii="Arial" w:eastAsia="Times New Roman" w:hAnsi="Arial" w:cs="Arial"/>
          <w:sz w:val="24"/>
          <w:szCs w:val="24"/>
          <w:lang w:eastAsia="hr-HR"/>
        </w:rPr>
        <w:t>rok trajnosti)</w:t>
      </w:r>
      <w:r w:rsidR="0005670F" w:rsidRPr="00FB243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440128" w:rsidRPr="00FB2430">
        <w:rPr>
          <w:rFonts w:ascii="Arial" w:eastAsia="Times New Roman" w:hAnsi="Arial" w:cs="Arial"/>
          <w:sz w:val="24"/>
          <w:szCs w:val="24"/>
          <w:lang w:eastAsia="hr-HR"/>
        </w:rPr>
        <w:t>–</w:t>
      </w:r>
      <w:r w:rsidR="00DC7F43" w:rsidRPr="00FB243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D3B80" w:rsidRPr="00FB2430">
        <w:rPr>
          <w:rFonts w:ascii="Arial" w:eastAsia="Times New Roman" w:hAnsi="Arial" w:cs="Arial"/>
          <w:sz w:val="24"/>
          <w:szCs w:val="24"/>
          <w:lang w:eastAsia="hr-HR"/>
        </w:rPr>
        <w:t xml:space="preserve">Obrazac 5 </w:t>
      </w:r>
    </w:p>
    <w:p w14:paraId="43A8F706" w14:textId="192A718A" w:rsidR="001C3460" w:rsidRPr="001C3460" w:rsidRDefault="001C3460" w:rsidP="001C346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B2430">
        <w:rPr>
          <w:rFonts w:ascii="Arial" w:eastAsia="Times New Roman" w:hAnsi="Arial" w:cs="Arial"/>
          <w:sz w:val="24"/>
          <w:szCs w:val="24"/>
          <w:lang w:eastAsia="hr-HR"/>
        </w:rPr>
        <w:t>U slučaju naknadne potrebe za izmjenom obrazaca, nazivi obrazaca i sam njihov sadržaj podložni su izmjenama.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5F8E8793" w14:textId="5A432A34" w:rsidR="002F1FD3" w:rsidRPr="001A1A15" w:rsidRDefault="002F1FD3" w:rsidP="00534B92">
      <w:pPr>
        <w:pStyle w:val="Naslov1"/>
        <w:numPr>
          <w:ilvl w:val="0"/>
          <w:numId w:val="9"/>
        </w:numPr>
        <w:spacing w:before="240" w:after="240"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bookmarkStart w:id="9" w:name="_Toc46006939"/>
      <w:r w:rsidRPr="001A1A15">
        <w:rPr>
          <w:rFonts w:ascii="Arial" w:eastAsiaTheme="minorEastAsia" w:hAnsi="Arial" w:cs="Arial"/>
          <w:color w:val="auto"/>
          <w:sz w:val="24"/>
          <w:szCs w:val="24"/>
        </w:rPr>
        <w:t>OPIS METODE DOBIVANJA PROIZVODA</w:t>
      </w:r>
      <w:bookmarkEnd w:id="9"/>
      <w:r w:rsidR="00DF007F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79F403C4" w14:textId="06FFFF4D" w:rsidR="00231745" w:rsidRPr="001A1A15" w:rsidRDefault="00180803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10" w:name="_Toc255903174"/>
      <w:bookmarkStart w:id="11" w:name="_Toc46006940"/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5.1. </w:t>
      </w:r>
      <w:r w:rsidR="00231745" w:rsidRPr="001A1A15">
        <w:rPr>
          <w:rFonts w:ascii="Arial" w:eastAsiaTheme="minorEastAsia" w:hAnsi="Arial" w:cs="Arial"/>
          <w:color w:val="auto"/>
          <w:sz w:val="24"/>
          <w:szCs w:val="24"/>
        </w:rPr>
        <w:t>Vrste pčelinjaka i tipovi košnica</w:t>
      </w:r>
      <w:bookmarkEnd w:id="10"/>
      <w:bookmarkEnd w:id="11"/>
      <w:r w:rsidR="00231745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21416F97" w14:textId="6E601E24" w:rsidR="00231745" w:rsidRPr="001A1A15" w:rsidRDefault="005B36D5" w:rsidP="00534B92">
      <w:pPr>
        <w:spacing w:after="0" w:line="276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Na </w:t>
      </w:r>
      <w:r w:rsidR="00A918F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definiranom </w:t>
      </w:r>
      <w:r w:rsidR="00EA761A">
        <w:rPr>
          <w:rFonts w:ascii="Arial" w:eastAsia="Times New Roman" w:hAnsi="Arial" w:cs="Arial"/>
          <w:sz w:val="24"/>
          <w:szCs w:val="24"/>
          <w:lang w:eastAsia="de-DE"/>
        </w:rPr>
        <w:t xml:space="preserve">zemljopisnom </w:t>
      </w:r>
      <w:r w:rsidRPr="001A1A15">
        <w:rPr>
          <w:rFonts w:ascii="Arial" w:eastAsia="Times New Roman" w:hAnsi="Arial" w:cs="Arial"/>
          <w:sz w:val="24"/>
          <w:szCs w:val="24"/>
          <w:lang w:eastAsia="de-DE"/>
        </w:rPr>
        <w:t>području</w:t>
      </w:r>
      <w:r w:rsidR="00D61302" w:rsidRPr="001A1A15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61302" w:rsidRPr="001A1A15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>rema načinu pčelarenja, postoje stacionirani i seleći pčelinjaci</w:t>
      </w:r>
      <w:r w:rsidR="00211D40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. Od </w:t>
      </w:r>
      <w:r w:rsidR="00835B61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košnica, </w:t>
      </w:r>
      <w:r w:rsidR="00211D40" w:rsidRPr="001A1A15">
        <w:rPr>
          <w:rFonts w:ascii="Arial" w:eastAsia="Times New Roman" w:hAnsi="Arial" w:cs="Arial"/>
          <w:sz w:val="24"/>
          <w:szCs w:val="24"/>
          <w:lang w:eastAsia="de-DE"/>
        </w:rPr>
        <w:t>u većem su udjelu zastupljene nastavljače</w:t>
      </w:r>
      <w:r w:rsidR="00CE73EB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211D40" w:rsidRPr="001A1A15">
        <w:rPr>
          <w:rFonts w:ascii="Arial" w:eastAsia="Times New Roman" w:hAnsi="Arial" w:cs="Arial"/>
          <w:sz w:val="24"/>
          <w:szCs w:val="24"/>
          <w:lang w:eastAsia="de-DE"/>
        </w:rPr>
        <w:t>Langstroth</w:t>
      </w:r>
      <w:proofErr w:type="spellEnd"/>
      <w:r w:rsidR="00211D40" w:rsidRPr="001A1A15">
        <w:rPr>
          <w:rFonts w:ascii="Arial" w:eastAsia="Times New Roman" w:hAnsi="Arial" w:cs="Arial"/>
          <w:sz w:val="24"/>
          <w:szCs w:val="24"/>
          <w:lang w:eastAsia="de-DE"/>
        </w:rPr>
        <w:t>-</w:t>
      </w:r>
      <w:proofErr w:type="spellStart"/>
      <w:r w:rsidR="00211D40" w:rsidRPr="001A1A15">
        <w:rPr>
          <w:rFonts w:ascii="Arial" w:eastAsia="Times New Roman" w:hAnsi="Arial" w:cs="Arial"/>
          <w:sz w:val="24"/>
          <w:szCs w:val="24"/>
          <w:lang w:eastAsia="de-DE"/>
        </w:rPr>
        <w:t>Root</w:t>
      </w:r>
      <w:proofErr w:type="spellEnd"/>
      <w:r w:rsidR="00211D40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-ova te u manjem udjelu </w:t>
      </w:r>
      <w:proofErr w:type="spellStart"/>
      <w:r w:rsidR="00211D40" w:rsidRPr="001A1A15">
        <w:rPr>
          <w:rFonts w:ascii="Arial" w:eastAsia="Times New Roman" w:hAnsi="Arial" w:cs="Arial"/>
          <w:sz w:val="24"/>
          <w:szCs w:val="24"/>
          <w:lang w:eastAsia="de-DE"/>
        </w:rPr>
        <w:t>lisnjače</w:t>
      </w:r>
      <w:proofErr w:type="spellEnd"/>
      <w:r w:rsidR="00211D40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tipa </w:t>
      </w:r>
      <w:r w:rsidR="00C20D25" w:rsidRPr="001A1A15">
        <w:rPr>
          <w:rFonts w:ascii="Arial" w:eastAsia="Times New Roman" w:hAnsi="Arial" w:cs="Arial"/>
          <w:sz w:val="24"/>
          <w:szCs w:val="24"/>
          <w:lang w:eastAsia="de-DE"/>
        </w:rPr>
        <w:t>Alberti-</w:t>
      </w:r>
      <w:proofErr w:type="spellStart"/>
      <w:r w:rsidR="00C20D25" w:rsidRPr="001A1A15">
        <w:rPr>
          <w:rFonts w:ascii="Arial" w:eastAsia="Times New Roman" w:hAnsi="Arial" w:cs="Arial"/>
          <w:sz w:val="24"/>
          <w:szCs w:val="24"/>
          <w:lang w:eastAsia="de-DE"/>
        </w:rPr>
        <w:t>Žnideršič</w:t>
      </w:r>
      <w:proofErr w:type="spellEnd"/>
      <w:r w:rsidR="00C20D25" w:rsidRPr="001A1A15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61302" w:rsidRPr="001A1A15">
        <w:rPr>
          <w:rFonts w:ascii="Arial" w:eastAsia="Times New Roman" w:hAnsi="Arial" w:cs="Arial"/>
          <w:sz w:val="24"/>
          <w:szCs w:val="24"/>
          <w:lang w:eastAsia="de-DE"/>
        </w:rPr>
        <w:t>Ovisno o tipu košnice, kao i načinu pčelarenja tehnološki se zahvati razlikuju, međutim preduvjet kvalitetnoj proizvodnji meda je svakako pridržavanje smjernica dobre pčelarske prakse.</w:t>
      </w:r>
    </w:p>
    <w:p w14:paraId="6662B138" w14:textId="20816CA0" w:rsidR="00231745" w:rsidRPr="001A1A15" w:rsidRDefault="00180803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12" w:name="_Toc255903175"/>
      <w:bookmarkStart w:id="13" w:name="_Toc46006941"/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5.2. </w:t>
      </w:r>
      <w:r w:rsidR="00231745" w:rsidRPr="001A1A15">
        <w:rPr>
          <w:rFonts w:ascii="Arial" w:eastAsiaTheme="minorEastAsia" w:hAnsi="Arial" w:cs="Arial"/>
          <w:color w:val="auto"/>
          <w:sz w:val="24"/>
          <w:szCs w:val="24"/>
        </w:rPr>
        <w:t>Priprema i postupci tijekom pčelinje paše</w:t>
      </w:r>
      <w:bookmarkEnd w:id="12"/>
      <w:bookmarkEnd w:id="13"/>
      <w:r w:rsidR="00231745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60440ABE" w14:textId="4794555F" w:rsidR="00231745" w:rsidRDefault="006E26FD" w:rsidP="00534B92">
      <w:pPr>
        <w:spacing w:after="0" w:line="276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U cilju postizanja što bolje </w:t>
      </w:r>
      <w:proofErr w:type="spellStart"/>
      <w:r w:rsidRPr="001A1A15">
        <w:rPr>
          <w:rFonts w:ascii="Arial" w:eastAsia="Times New Roman" w:hAnsi="Arial" w:cs="Arial"/>
          <w:sz w:val="24"/>
          <w:szCs w:val="24"/>
          <w:lang w:eastAsia="de-DE"/>
        </w:rPr>
        <w:t>uniflornosti</w:t>
      </w:r>
      <w:proofErr w:type="spellEnd"/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meda, prije početka ciljane paše, </w:t>
      </w:r>
      <w:r w:rsidR="00974939">
        <w:rPr>
          <w:rFonts w:ascii="Arial" w:eastAsia="Times New Roman" w:hAnsi="Arial" w:cs="Arial"/>
          <w:sz w:val="24"/>
          <w:szCs w:val="24"/>
          <w:lang w:eastAsia="de-DE"/>
        </w:rPr>
        <w:t xml:space="preserve">iz </w:t>
      </w:r>
      <w:proofErr w:type="spellStart"/>
      <w:r w:rsidR="00974939">
        <w:rPr>
          <w:rFonts w:ascii="Arial" w:eastAsia="Times New Roman" w:hAnsi="Arial" w:cs="Arial"/>
          <w:sz w:val="24"/>
          <w:szCs w:val="24"/>
          <w:lang w:eastAsia="de-DE"/>
        </w:rPr>
        <w:t>medišta</w:t>
      </w:r>
      <w:proofErr w:type="spellEnd"/>
      <w:r w:rsidR="00974939">
        <w:rPr>
          <w:rFonts w:ascii="Arial" w:eastAsia="Times New Roman" w:hAnsi="Arial" w:cs="Arial"/>
          <w:sz w:val="24"/>
          <w:szCs w:val="24"/>
          <w:lang w:eastAsia="de-DE"/>
        </w:rPr>
        <w:t xml:space="preserve"> je potrebno </w:t>
      </w: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ukloniti med od prethodne paše. </w:t>
      </w:r>
      <w:r w:rsidR="00A60ADE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Tijekom pčelinje paše 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zabranjeno </w:t>
      </w:r>
      <w:r w:rsidR="002E5C5A" w:rsidRPr="001A1A15">
        <w:rPr>
          <w:rFonts w:ascii="Arial" w:eastAsia="Times New Roman" w:hAnsi="Arial" w:cs="Arial"/>
          <w:sz w:val="24"/>
          <w:szCs w:val="24"/>
          <w:lang w:eastAsia="de-DE"/>
        </w:rPr>
        <w:t>je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60ADE" w:rsidRPr="001A1A15">
        <w:rPr>
          <w:rFonts w:ascii="Arial" w:eastAsia="Times New Roman" w:hAnsi="Arial" w:cs="Arial"/>
          <w:sz w:val="24"/>
          <w:szCs w:val="24"/>
          <w:lang w:eastAsia="de-DE"/>
        </w:rPr>
        <w:t>provoditi bilo kakve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60ADE" w:rsidRPr="001A1A15">
        <w:rPr>
          <w:rFonts w:ascii="Arial" w:eastAsia="Times New Roman" w:hAnsi="Arial" w:cs="Arial"/>
          <w:sz w:val="24"/>
          <w:szCs w:val="24"/>
          <w:lang w:eastAsia="de-DE"/>
        </w:rPr>
        <w:t>tretmane</w:t>
      </w:r>
      <w:r w:rsidR="002E5C5A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protiv</w:t>
      </w:r>
      <w:r w:rsidR="00BD68BA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245D9">
        <w:rPr>
          <w:rFonts w:ascii="Arial" w:eastAsia="Times New Roman" w:hAnsi="Arial" w:cs="Arial"/>
          <w:sz w:val="24"/>
          <w:szCs w:val="24"/>
          <w:lang w:eastAsia="de-DE"/>
        </w:rPr>
        <w:t>nametnika i bolesti (korištenje</w:t>
      </w:r>
      <w:r w:rsidR="00BD68BA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organskih kiselina, eteričnih pripravaka i sintetskih preparata)</w:t>
      </w:r>
      <w:r w:rsidR="00A1569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E5C5A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47894" w:rsidRPr="00FB2430">
        <w:rPr>
          <w:rFonts w:ascii="Arial" w:eastAsia="Times New Roman" w:hAnsi="Arial" w:cs="Arial"/>
          <w:sz w:val="24"/>
          <w:szCs w:val="24"/>
          <w:lang w:eastAsia="de-DE"/>
        </w:rPr>
        <w:t>Potrebno</w:t>
      </w:r>
      <w:r w:rsidR="00974939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je koristiti matičnu rešetku, kako </w:t>
      </w:r>
      <w:r w:rsidR="00974939" w:rsidRPr="00FB2430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bi se spriječilo</w:t>
      </w:r>
      <w:r w:rsidR="00971A39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širenja legla u </w:t>
      </w:r>
      <w:proofErr w:type="spellStart"/>
      <w:r w:rsidR="00971A39" w:rsidRPr="00FB2430">
        <w:rPr>
          <w:rFonts w:ascii="Arial" w:eastAsia="Times New Roman" w:hAnsi="Arial" w:cs="Arial"/>
          <w:sz w:val="24"/>
          <w:szCs w:val="24"/>
          <w:lang w:eastAsia="de-DE"/>
        </w:rPr>
        <w:t>medišne</w:t>
      </w:r>
      <w:proofErr w:type="spellEnd"/>
      <w:r w:rsidR="00971A39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okvire</w:t>
      </w:r>
      <w:r w:rsidR="00147894" w:rsidRPr="00FB2430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974939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31745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Nakon što je najmanje dvije trećine stanica na </w:t>
      </w:r>
      <w:proofErr w:type="spellStart"/>
      <w:r w:rsidR="00231745" w:rsidRPr="00FB2430">
        <w:rPr>
          <w:rFonts w:ascii="Arial" w:eastAsia="Times New Roman" w:hAnsi="Arial" w:cs="Arial"/>
          <w:sz w:val="24"/>
          <w:szCs w:val="24"/>
          <w:lang w:eastAsia="de-DE"/>
        </w:rPr>
        <w:t>medišnim</w:t>
      </w:r>
      <w:proofErr w:type="spellEnd"/>
      <w:r w:rsidR="00231745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okvirima poklopljeno pristupa se njihovu vađenju i tom se prigodom za ometanje p</w:t>
      </w:r>
      <w:r w:rsidR="00147894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čela koriste </w:t>
      </w:r>
      <w:proofErr w:type="spellStart"/>
      <w:r w:rsidR="00CB4948" w:rsidRPr="00FB2430">
        <w:rPr>
          <w:rFonts w:ascii="Arial" w:eastAsia="Times New Roman" w:hAnsi="Arial" w:cs="Arial"/>
          <w:sz w:val="24"/>
          <w:szCs w:val="24"/>
          <w:lang w:eastAsia="de-DE"/>
        </w:rPr>
        <w:t>ometači</w:t>
      </w:r>
      <w:proofErr w:type="spellEnd"/>
      <w:r w:rsidR="00CB4948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pčela, </w:t>
      </w:r>
      <w:r w:rsidR="00147894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četke za ometanje i </w:t>
      </w:r>
      <w:proofErr w:type="spellStart"/>
      <w:r w:rsidR="00147894" w:rsidRPr="00FB2430">
        <w:rPr>
          <w:rFonts w:ascii="Arial" w:eastAsia="Times New Roman" w:hAnsi="Arial" w:cs="Arial"/>
          <w:sz w:val="24"/>
          <w:szCs w:val="24"/>
          <w:lang w:eastAsia="de-DE"/>
        </w:rPr>
        <w:t>bježalice</w:t>
      </w:r>
      <w:proofErr w:type="spellEnd"/>
      <w:r w:rsidR="00231745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923942" w:rsidRPr="00FB2430">
        <w:rPr>
          <w:rFonts w:ascii="Arial" w:eastAsia="Times New Roman" w:hAnsi="Arial" w:cs="Arial"/>
          <w:sz w:val="24"/>
          <w:szCs w:val="24"/>
          <w:lang w:eastAsia="de-DE"/>
        </w:rPr>
        <w:t>dok</w:t>
      </w:r>
      <w:r w:rsidR="00231745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je </w:t>
      </w:r>
      <w:r w:rsidR="00923942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korištenje </w:t>
      </w:r>
      <w:r w:rsidR="00231745" w:rsidRPr="00FB2430">
        <w:rPr>
          <w:rFonts w:ascii="Arial" w:eastAsia="Times New Roman" w:hAnsi="Arial" w:cs="Arial"/>
          <w:sz w:val="24"/>
          <w:szCs w:val="24"/>
          <w:lang w:eastAsia="de-DE"/>
        </w:rPr>
        <w:t>kemijskih repelenata zabranjena.</w:t>
      </w:r>
      <w:r w:rsidR="00231745" w:rsidRPr="04BDB4D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FE4E1E0" w14:textId="77777777" w:rsidR="004126D2" w:rsidRPr="001A1A15" w:rsidRDefault="004126D2" w:rsidP="004126D2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14" w:name="_Toc46006942"/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5.3. </w:t>
      </w:r>
      <w:proofErr w:type="spellStart"/>
      <w:r w:rsidRPr="00D65B9E">
        <w:rPr>
          <w:rFonts w:ascii="Arial" w:eastAsiaTheme="minorEastAsia" w:hAnsi="Arial" w:cs="Arial"/>
          <w:color w:val="auto"/>
          <w:sz w:val="24"/>
          <w:szCs w:val="24"/>
        </w:rPr>
        <w:t>Prihrana</w:t>
      </w:r>
      <w:proofErr w:type="spellEnd"/>
      <w:r w:rsidRPr="00D65B9E">
        <w:rPr>
          <w:rFonts w:ascii="Arial" w:eastAsiaTheme="minorEastAsia" w:hAnsi="Arial" w:cs="Arial"/>
          <w:color w:val="auto"/>
          <w:sz w:val="24"/>
          <w:szCs w:val="24"/>
        </w:rPr>
        <w:t xml:space="preserve"> pčelinjih zajednica</w:t>
      </w:r>
      <w:bookmarkEnd w:id="14"/>
    </w:p>
    <w:p w14:paraId="58DFA620" w14:textId="2BDCF9E7" w:rsidR="004126D2" w:rsidRDefault="00807150" w:rsidP="00807150">
      <w:pPr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Tijekom pčelinje paše zabranjeno je prihranjivanje pčelinjih zajednica. Međutim, </w:t>
      </w:r>
      <w:proofErr w:type="spellStart"/>
      <w:r w:rsidRPr="001A1A15">
        <w:rPr>
          <w:rFonts w:ascii="Arial" w:eastAsia="Times New Roman" w:hAnsi="Arial" w:cs="Arial"/>
          <w:sz w:val="24"/>
          <w:szCs w:val="24"/>
          <w:lang w:eastAsia="de-DE"/>
        </w:rPr>
        <w:t>prih</w:t>
      </w:r>
      <w:r w:rsidR="004C2EF1" w:rsidRPr="001A1A15">
        <w:rPr>
          <w:rFonts w:ascii="Arial" w:eastAsia="Times New Roman" w:hAnsi="Arial" w:cs="Arial"/>
          <w:sz w:val="24"/>
          <w:szCs w:val="24"/>
          <w:lang w:eastAsia="de-DE"/>
        </w:rPr>
        <w:t>rana</w:t>
      </w:r>
      <w:proofErr w:type="spellEnd"/>
      <w:r w:rsidR="004C2EF1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je dozvoljena </w:t>
      </w:r>
      <w:r w:rsidR="003A1D2F">
        <w:rPr>
          <w:rFonts w:ascii="Arial" w:eastAsia="Times New Roman" w:hAnsi="Arial" w:cs="Arial"/>
          <w:sz w:val="24"/>
          <w:szCs w:val="24"/>
          <w:lang w:eastAsia="de-DE"/>
        </w:rPr>
        <w:t>u rano proljeće</w:t>
      </w:r>
      <w:r w:rsidR="00923942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3A1D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C4539">
        <w:rPr>
          <w:rFonts w:ascii="Arial" w:eastAsia="Times New Roman" w:hAnsi="Arial" w:cs="Arial"/>
          <w:sz w:val="24"/>
          <w:szCs w:val="24"/>
          <w:lang w:eastAsia="de-DE"/>
        </w:rPr>
        <w:t xml:space="preserve">kao poticaj razvoja pčelinjih zajednica </w:t>
      </w:r>
      <w:r w:rsidR="003A1D2F">
        <w:rPr>
          <w:rFonts w:ascii="Arial" w:eastAsia="Times New Roman" w:hAnsi="Arial" w:cs="Arial"/>
          <w:sz w:val="24"/>
          <w:szCs w:val="24"/>
          <w:lang w:eastAsia="de-DE"/>
        </w:rPr>
        <w:t xml:space="preserve">te za vrijeme </w:t>
      </w:r>
      <w:proofErr w:type="spellStart"/>
      <w:r w:rsidR="00D65B9E">
        <w:rPr>
          <w:rFonts w:ascii="Arial" w:eastAsia="Times New Roman" w:hAnsi="Arial" w:cs="Arial"/>
          <w:sz w:val="24"/>
          <w:szCs w:val="24"/>
          <w:lang w:eastAsia="de-DE"/>
        </w:rPr>
        <w:t>bespašnog</w:t>
      </w:r>
      <w:proofErr w:type="spellEnd"/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razdoblja</w:t>
      </w:r>
      <w:r w:rsidR="00A3373C">
        <w:rPr>
          <w:rFonts w:ascii="Arial" w:eastAsia="Times New Roman" w:hAnsi="Arial" w:cs="Arial"/>
          <w:sz w:val="24"/>
          <w:szCs w:val="24"/>
          <w:lang w:eastAsia="de-DE"/>
        </w:rPr>
        <w:t>, a mora se dovršiti najmanje 14 dana prije početka pčelinje paše.</w:t>
      </w:r>
      <w:r w:rsidR="0092394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A3373C">
        <w:rPr>
          <w:rFonts w:ascii="Arial" w:eastAsia="Times New Roman" w:hAnsi="Arial" w:cs="Arial"/>
          <w:sz w:val="24"/>
          <w:szCs w:val="24"/>
          <w:lang w:eastAsia="de-DE"/>
        </w:rPr>
        <w:t>Prihrana</w:t>
      </w:r>
      <w:proofErr w:type="spellEnd"/>
      <w:r w:rsidR="00A3373C">
        <w:rPr>
          <w:rFonts w:ascii="Arial" w:eastAsia="Times New Roman" w:hAnsi="Arial" w:cs="Arial"/>
          <w:sz w:val="24"/>
          <w:szCs w:val="24"/>
          <w:lang w:eastAsia="de-DE"/>
        </w:rPr>
        <w:t xml:space="preserve"> je također </w:t>
      </w:r>
      <w:r w:rsidR="00A3373C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dozvoljena i </w:t>
      </w:r>
      <w:r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krajem ljeta </w:t>
      </w:r>
      <w:r w:rsidR="00A3373C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te </w:t>
      </w:r>
      <w:r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početkom jeseni radi osiguravanja dovoljnih zaliha </w:t>
      </w:r>
      <w:r w:rsidR="004C4539"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hrane </w:t>
      </w:r>
      <w:r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za zimu. Za </w:t>
      </w:r>
      <w:proofErr w:type="spellStart"/>
      <w:r w:rsidRPr="00FB2430">
        <w:rPr>
          <w:rFonts w:ascii="Arial" w:eastAsia="Times New Roman" w:hAnsi="Arial" w:cs="Arial"/>
          <w:sz w:val="24"/>
          <w:szCs w:val="24"/>
          <w:lang w:eastAsia="de-DE"/>
        </w:rPr>
        <w:t>prihranu</w:t>
      </w:r>
      <w:proofErr w:type="spellEnd"/>
      <w:r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477D0" w:rsidRPr="00FB2430">
        <w:rPr>
          <w:rFonts w:ascii="Arial" w:eastAsia="Times New Roman" w:hAnsi="Arial" w:cs="Arial"/>
          <w:sz w:val="24"/>
          <w:szCs w:val="24"/>
          <w:lang w:eastAsia="de-DE"/>
        </w:rPr>
        <w:t>je jedino dozvoljeno</w:t>
      </w:r>
      <w:r w:rsidRPr="00FB2430">
        <w:rPr>
          <w:rFonts w:ascii="Arial" w:eastAsia="Times New Roman" w:hAnsi="Arial" w:cs="Arial"/>
          <w:sz w:val="24"/>
          <w:szCs w:val="24"/>
          <w:lang w:eastAsia="de-DE"/>
        </w:rPr>
        <w:t xml:space="preserve"> koristiti šećerni sirup i/ili šećerno medno tijesto.</w:t>
      </w:r>
    </w:p>
    <w:p w14:paraId="2D5D141D" w14:textId="09228B5E" w:rsidR="00231745" w:rsidRDefault="00180803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15" w:name="_Toc255903177"/>
      <w:bookmarkStart w:id="16" w:name="_Toc46006943"/>
      <w:r w:rsidRPr="001A1A15">
        <w:rPr>
          <w:rFonts w:ascii="Arial" w:eastAsiaTheme="minorEastAsia" w:hAnsi="Arial" w:cs="Arial"/>
          <w:color w:val="auto"/>
          <w:sz w:val="24"/>
          <w:szCs w:val="24"/>
        </w:rPr>
        <w:t>5.</w:t>
      </w:r>
      <w:r w:rsidR="004126D2" w:rsidRPr="001A1A15">
        <w:rPr>
          <w:rFonts w:ascii="Arial" w:eastAsiaTheme="minorEastAsia" w:hAnsi="Arial" w:cs="Arial"/>
          <w:color w:val="auto"/>
          <w:sz w:val="24"/>
          <w:szCs w:val="24"/>
        </w:rPr>
        <w:t>4</w:t>
      </w:r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. </w:t>
      </w:r>
      <w:r w:rsidR="003E73B9" w:rsidRPr="00B6437E">
        <w:rPr>
          <w:rFonts w:ascii="Arial" w:eastAsiaTheme="minorEastAsia" w:hAnsi="Arial" w:cs="Arial"/>
          <w:color w:val="auto"/>
          <w:sz w:val="24"/>
          <w:szCs w:val="24"/>
        </w:rPr>
        <w:t xml:space="preserve">Vrcanje i </w:t>
      </w:r>
      <w:r w:rsidR="00707811" w:rsidRPr="00B6437E">
        <w:rPr>
          <w:rFonts w:ascii="Arial" w:eastAsiaTheme="minorEastAsia" w:hAnsi="Arial" w:cs="Arial"/>
          <w:color w:val="auto"/>
          <w:sz w:val="24"/>
          <w:szCs w:val="24"/>
        </w:rPr>
        <w:t>postupci nakon vrcanja</w:t>
      </w:r>
      <w:r w:rsidR="00231745" w:rsidRPr="00B6437E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  <w:bookmarkEnd w:id="15"/>
      <w:r w:rsidR="003E73B9" w:rsidRPr="00B6437E">
        <w:rPr>
          <w:rFonts w:ascii="Arial" w:eastAsiaTheme="minorEastAsia" w:hAnsi="Arial" w:cs="Arial"/>
          <w:color w:val="auto"/>
          <w:sz w:val="24"/>
          <w:szCs w:val="24"/>
        </w:rPr>
        <w:t>meda</w:t>
      </w:r>
      <w:bookmarkEnd w:id="16"/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0CE833E0" w14:textId="0AA6282C" w:rsidR="002A4697" w:rsidRDefault="001D466C" w:rsidP="00534B9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1A1A15">
        <w:rPr>
          <w:rFonts w:ascii="Arial" w:eastAsia="Times New Roman" w:hAnsi="Arial" w:cs="Arial"/>
          <w:sz w:val="24"/>
          <w:szCs w:val="24"/>
          <w:lang w:eastAsia="de-DE"/>
        </w:rPr>
        <w:t>Otklapanje</w:t>
      </w:r>
      <w:proofErr w:type="spellEnd"/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se meda mora provoditi metodama koje ne ugrožavaju njegovu kvalitetu. Za tu se svrhu mogu koristiti vilice za </w:t>
      </w:r>
      <w:proofErr w:type="spellStart"/>
      <w:r w:rsidRPr="001A1A15">
        <w:rPr>
          <w:rFonts w:ascii="Arial" w:eastAsia="Times New Roman" w:hAnsi="Arial" w:cs="Arial"/>
          <w:sz w:val="24"/>
          <w:szCs w:val="24"/>
          <w:lang w:eastAsia="de-DE"/>
        </w:rPr>
        <w:t>otklapanje</w:t>
      </w:r>
      <w:proofErr w:type="spellEnd"/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ili noževi koji ne smiju biti zagrijani iznad 40 </w:t>
      </w:r>
      <w:proofErr w:type="spellStart"/>
      <w:r w:rsidRPr="001A1A15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o</w:t>
      </w:r>
      <w:r w:rsidRPr="001A1A15">
        <w:rPr>
          <w:rFonts w:ascii="Arial" w:eastAsia="Times New Roman" w:hAnsi="Arial" w:cs="Arial"/>
          <w:sz w:val="24"/>
          <w:szCs w:val="24"/>
          <w:lang w:eastAsia="de-DE"/>
        </w:rPr>
        <w:t>C</w:t>
      </w:r>
      <w:proofErr w:type="spellEnd"/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E36FD9">
        <w:rPr>
          <w:rFonts w:ascii="Arial" w:eastAsia="Times New Roman" w:hAnsi="Arial" w:cs="Arial"/>
          <w:sz w:val="24"/>
          <w:szCs w:val="24"/>
          <w:lang w:eastAsia="de-DE"/>
        </w:rPr>
        <w:t>Izdvajanje se meda iz saća mora provoditi isključivo vrcanjem. Nakon što se med izvrca potrebno je da određeno vrijeme odstoji, kako bi se nečistoće i pjena izdigli na površinu i odstranili. Također je uputno za ovu svrhu koristi</w:t>
      </w:r>
      <w:r w:rsidR="00295236" w:rsidRPr="00E36FD9">
        <w:rPr>
          <w:rFonts w:ascii="Arial" w:eastAsia="Times New Roman" w:hAnsi="Arial" w:cs="Arial"/>
          <w:sz w:val="24"/>
          <w:szCs w:val="24"/>
          <w:lang w:eastAsia="de-DE"/>
        </w:rPr>
        <w:t xml:space="preserve">ti cjediljke s dvostrukim sitom, ali ne one koje zadržavaju čestice manje od 0,2 mm. </w:t>
      </w: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Nakon što je med procijeđen kroz dvostruko sito, potrebno ga je smjestiti u posude i ostaviti u mirovanju, kako bi se na površinu izdigli mjehurići zraka (pjena). </w:t>
      </w:r>
      <w:r w:rsidR="005A6D79" w:rsidRPr="00BD43E1">
        <w:rPr>
          <w:rFonts w:ascii="Arial" w:eastAsia="Times New Roman" w:hAnsi="Arial" w:cs="Arial"/>
          <w:sz w:val="24"/>
          <w:szCs w:val="24"/>
          <w:lang w:eastAsia="de-DE"/>
        </w:rPr>
        <w:t>Oprema za vrcanje</w:t>
      </w:r>
      <w:r w:rsidR="00BD43E1" w:rsidRPr="00BD43E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A6D79" w:rsidRPr="00BD43E1">
        <w:rPr>
          <w:rFonts w:ascii="Arial" w:eastAsia="Times New Roman" w:hAnsi="Arial" w:cs="Arial"/>
          <w:sz w:val="24"/>
          <w:szCs w:val="24"/>
          <w:lang w:eastAsia="de-DE"/>
        </w:rPr>
        <w:t>i skladištenje meda moraju biti od materijala koji odgovaraju uvjetima za uporabu u prehrambene svrhe.</w:t>
      </w:r>
      <w:r w:rsidR="00231745" w:rsidRPr="00BD43E1">
        <w:rPr>
          <w:rFonts w:ascii="Arial" w:eastAsia="Times New Roman" w:hAnsi="Arial" w:cs="Arial"/>
          <w:sz w:val="24"/>
          <w:szCs w:val="24"/>
          <w:lang w:eastAsia="de-DE"/>
        </w:rPr>
        <w:t xml:space="preserve"> Prostorije za vrcanje meda moraju odgovarati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minimalnim higijenskim uvjetima. Moraju se lako čistiti i </w:t>
      </w:r>
      <w:r w:rsidR="009C3B64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u njima 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>ne smije biti prisutna vlaga i strani mirisi</w:t>
      </w:r>
      <w:r w:rsidR="00231745" w:rsidRPr="009966C6">
        <w:rPr>
          <w:rFonts w:ascii="Arial" w:eastAsia="Times New Roman" w:hAnsi="Arial" w:cs="Arial"/>
          <w:sz w:val="24"/>
          <w:szCs w:val="24"/>
          <w:lang w:eastAsia="de-DE"/>
        </w:rPr>
        <w:t xml:space="preserve">. U slučajevima kad se med mora </w:t>
      </w:r>
      <w:r w:rsidR="00971A39" w:rsidRPr="009966C6">
        <w:rPr>
          <w:rFonts w:ascii="Arial" w:eastAsia="Times New Roman" w:hAnsi="Arial" w:cs="Arial"/>
          <w:sz w:val="24"/>
          <w:szCs w:val="24"/>
          <w:lang w:eastAsia="de-DE"/>
        </w:rPr>
        <w:t>zagrijavati</w:t>
      </w:r>
      <w:r w:rsidR="00231745" w:rsidRPr="009966C6">
        <w:rPr>
          <w:rFonts w:ascii="Arial" w:eastAsia="Times New Roman" w:hAnsi="Arial" w:cs="Arial"/>
          <w:sz w:val="24"/>
          <w:szCs w:val="24"/>
          <w:lang w:eastAsia="de-DE"/>
        </w:rPr>
        <w:t xml:space="preserve"> zbog tehnoloških razloga (pražnjenje tankova, </w:t>
      </w:r>
      <w:r w:rsidR="00971A39" w:rsidRPr="009966C6">
        <w:rPr>
          <w:rFonts w:ascii="Arial" w:eastAsia="Times New Roman" w:hAnsi="Arial" w:cs="Arial"/>
          <w:sz w:val="24"/>
          <w:szCs w:val="24"/>
          <w:lang w:eastAsia="de-DE"/>
        </w:rPr>
        <w:t>punjenje</w:t>
      </w:r>
      <w:r w:rsidR="00231745" w:rsidRPr="009966C6">
        <w:rPr>
          <w:rFonts w:ascii="Arial" w:eastAsia="Times New Roman" w:hAnsi="Arial" w:cs="Arial"/>
          <w:sz w:val="24"/>
          <w:szCs w:val="24"/>
          <w:lang w:eastAsia="de-DE"/>
        </w:rPr>
        <w:t xml:space="preserve"> staklenki), zagrijavanje mora biti ograničeno na vrijeme neophodno za izvođenje tehnološkog postupka. Med se niti u jednom trenutku ne smije zagrijati na temperaturu iznad 40 </w:t>
      </w:r>
      <w:proofErr w:type="spellStart"/>
      <w:r w:rsidR="00231745" w:rsidRPr="009966C6">
        <w:rPr>
          <w:rFonts w:ascii="Arial" w:eastAsia="Times New Roman" w:hAnsi="Arial" w:cs="Arial"/>
          <w:sz w:val="24"/>
          <w:szCs w:val="24"/>
          <w:vertAlign w:val="superscript"/>
          <w:lang w:eastAsia="de-DE"/>
        </w:rPr>
        <w:t>o</w:t>
      </w:r>
      <w:r w:rsidR="00231745" w:rsidRPr="009966C6">
        <w:rPr>
          <w:rFonts w:ascii="Arial" w:eastAsia="Times New Roman" w:hAnsi="Arial" w:cs="Arial"/>
          <w:sz w:val="24"/>
          <w:szCs w:val="24"/>
          <w:lang w:eastAsia="de-DE"/>
        </w:rPr>
        <w:t>C</w:t>
      </w:r>
      <w:proofErr w:type="spellEnd"/>
      <w:r w:rsidR="00231745" w:rsidRPr="009966C6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31ABE83" w14:textId="3F8BBE47" w:rsidR="003E73B9" w:rsidRPr="001A1A15" w:rsidRDefault="00345675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17" w:name="_Toc46006944"/>
      <w:r w:rsidRPr="001A1A15">
        <w:rPr>
          <w:rFonts w:ascii="Arial" w:eastAsiaTheme="minorEastAsia" w:hAnsi="Arial" w:cs="Arial"/>
          <w:color w:val="auto"/>
          <w:sz w:val="24"/>
          <w:szCs w:val="24"/>
        </w:rPr>
        <w:t>5.</w:t>
      </w:r>
      <w:r w:rsidR="004126D2" w:rsidRPr="001A1A15">
        <w:rPr>
          <w:rFonts w:ascii="Arial" w:eastAsiaTheme="minorEastAsia" w:hAnsi="Arial" w:cs="Arial"/>
          <w:color w:val="auto"/>
          <w:sz w:val="24"/>
          <w:szCs w:val="24"/>
        </w:rPr>
        <w:t>5</w:t>
      </w:r>
      <w:r w:rsidR="00180803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. </w:t>
      </w:r>
      <w:r w:rsidR="003E73B9" w:rsidRPr="001A1A15">
        <w:rPr>
          <w:rFonts w:ascii="Arial" w:eastAsiaTheme="minorEastAsia" w:hAnsi="Arial" w:cs="Arial"/>
          <w:color w:val="auto"/>
          <w:sz w:val="24"/>
          <w:szCs w:val="24"/>
        </w:rPr>
        <w:t>Skladištenje meda</w:t>
      </w:r>
      <w:bookmarkEnd w:id="17"/>
    </w:p>
    <w:p w14:paraId="740B92E2" w14:textId="30F08B3C" w:rsidR="004F4E23" w:rsidRPr="001A1A15" w:rsidRDefault="004F4E23" w:rsidP="00534B9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84F39">
        <w:rPr>
          <w:rFonts w:ascii="Arial" w:eastAsia="Calibri" w:hAnsi="Arial" w:cs="Arial"/>
          <w:sz w:val="24"/>
          <w:szCs w:val="24"/>
        </w:rPr>
        <w:t xml:space="preserve">Proizvedeni se med može uskladištiti, </w:t>
      </w:r>
      <w:r w:rsidR="00743B01" w:rsidRPr="00984F39">
        <w:rPr>
          <w:rFonts w:ascii="Arial" w:eastAsia="Calibri" w:hAnsi="Arial" w:cs="Arial"/>
          <w:sz w:val="24"/>
          <w:szCs w:val="24"/>
        </w:rPr>
        <w:t xml:space="preserve">zatim </w:t>
      </w:r>
      <w:r w:rsidRPr="00984F39">
        <w:rPr>
          <w:rFonts w:ascii="Arial" w:eastAsia="Calibri" w:hAnsi="Arial" w:cs="Arial"/>
          <w:sz w:val="24"/>
          <w:szCs w:val="24"/>
        </w:rPr>
        <w:t xml:space="preserve">pakirati </w:t>
      </w:r>
      <w:r w:rsidR="00743B01" w:rsidRPr="00984F39">
        <w:rPr>
          <w:rFonts w:ascii="Arial" w:eastAsia="Calibri" w:hAnsi="Arial" w:cs="Arial"/>
          <w:sz w:val="24"/>
          <w:szCs w:val="24"/>
        </w:rPr>
        <w:t>te</w:t>
      </w:r>
      <w:r w:rsidRPr="00984F39">
        <w:rPr>
          <w:rFonts w:ascii="Arial" w:eastAsia="Calibri" w:hAnsi="Arial" w:cs="Arial"/>
          <w:sz w:val="24"/>
          <w:szCs w:val="24"/>
        </w:rPr>
        <w:t xml:space="preserve"> </w:t>
      </w:r>
      <w:r w:rsidR="00636783" w:rsidRPr="00984F39">
        <w:rPr>
          <w:rFonts w:ascii="Arial" w:eastAsia="Calibri" w:hAnsi="Arial" w:cs="Arial"/>
          <w:sz w:val="24"/>
          <w:szCs w:val="24"/>
        </w:rPr>
        <w:t xml:space="preserve">stavljati na tržište </w:t>
      </w:r>
      <w:r w:rsidRPr="00984F39">
        <w:rPr>
          <w:rFonts w:ascii="Arial" w:eastAsia="Calibri" w:hAnsi="Arial" w:cs="Arial"/>
          <w:sz w:val="24"/>
          <w:szCs w:val="24"/>
        </w:rPr>
        <w:t xml:space="preserve">unutar </w:t>
      </w:r>
      <w:r w:rsidR="00636783" w:rsidRPr="00984F39">
        <w:rPr>
          <w:rFonts w:ascii="Arial" w:eastAsia="Calibri" w:hAnsi="Arial" w:cs="Arial"/>
          <w:sz w:val="24"/>
          <w:szCs w:val="24"/>
        </w:rPr>
        <w:t>razdoblja kada kvaliteta odgovara zahtjevima, tj. parametrima iz točke 2. Specifikacije</w:t>
      </w:r>
      <w:r w:rsidRPr="00984F39">
        <w:rPr>
          <w:rFonts w:ascii="Arial" w:eastAsia="Calibri" w:hAnsi="Arial" w:cs="Arial"/>
          <w:sz w:val="24"/>
          <w:szCs w:val="24"/>
        </w:rPr>
        <w:t>.</w:t>
      </w:r>
      <w:r w:rsidR="00743B01" w:rsidRPr="00984F39">
        <w:rPr>
          <w:rFonts w:ascii="Arial" w:eastAsia="Calibri" w:hAnsi="Arial" w:cs="Arial"/>
          <w:sz w:val="24"/>
          <w:szCs w:val="24"/>
        </w:rPr>
        <w:t xml:space="preserve"> </w:t>
      </w:r>
      <w:r w:rsidR="003E73B9" w:rsidRPr="00984F39">
        <w:rPr>
          <w:rFonts w:ascii="Arial" w:eastAsia="Calibri" w:hAnsi="Arial" w:cs="Arial"/>
          <w:sz w:val="24"/>
          <w:szCs w:val="24"/>
        </w:rPr>
        <w:t>Prostorije u kojima se čuva med moraju biti čiste, suhe i prozračne.</w:t>
      </w:r>
      <w:r w:rsidR="003E73B9" w:rsidRPr="001A1A15">
        <w:rPr>
          <w:rFonts w:ascii="Arial" w:eastAsia="Calibri" w:hAnsi="Arial" w:cs="Arial"/>
          <w:sz w:val="24"/>
          <w:szCs w:val="24"/>
        </w:rPr>
        <w:t xml:space="preserve"> </w:t>
      </w:r>
    </w:p>
    <w:p w14:paraId="7B0EEC7F" w14:textId="4FFC14D6" w:rsidR="00231745" w:rsidRPr="001A1A15" w:rsidRDefault="00345675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18" w:name="_Toc255903178"/>
      <w:bookmarkStart w:id="19" w:name="_Toc46006945"/>
      <w:r w:rsidRPr="001A1A15">
        <w:rPr>
          <w:rFonts w:ascii="Arial" w:eastAsiaTheme="minorEastAsia" w:hAnsi="Arial" w:cs="Arial"/>
          <w:color w:val="auto"/>
          <w:sz w:val="24"/>
          <w:szCs w:val="24"/>
        </w:rPr>
        <w:t>5.</w:t>
      </w:r>
      <w:r w:rsidR="004126D2" w:rsidRPr="001A1A15">
        <w:rPr>
          <w:rFonts w:ascii="Arial" w:eastAsiaTheme="minorEastAsia" w:hAnsi="Arial" w:cs="Arial"/>
          <w:color w:val="auto"/>
          <w:sz w:val="24"/>
          <w:szCs w:val="24"/>
        </w:rPr>
        <w:t>6</w:t>
      </w:r>
      <w:r w:rsidR="00180803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. </w:t>
      </w:r>
      <w:r w:rsidR="00231745" w:rsidRPr="00B6437E">
        <w:rPr>
          <w:rFonts w:ascii="Arial" w:eastAsiaTheme="minorEastAsia" w:hAnsi="Arial" w:cs="Arial"/>
          <w:color w:val="auto"/>
          <w:sz w:val="24"/>
          <w:szCs w:val="24"/>
        </w:rPr>
        <w:t>Pakiranje meda</w:t>
      </w:r>
      <w:bookmarkEnd w:id="18"/>
      <w:bookmarkEnd w:id="19"/>
      <w:r w:rsidR="00231745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0693C2D8" w14:textId="429BCDB3" w:rsidR="00231745" w:rsidRPr="001A1A15" w:rsidRDefault="00BB2308" w:rsidP="00534B92">
      <w:pPr>
        <w:spacing w:after="0" w:line="276" w:lineRule="auto"/>
        <w:ind w:right="5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82E5D">
        <w:rPr>
          <w:rFonts w:ascii="Arial" w:eastAsia="Times New Roman" w:hAnsi="Arial" w:cs="Arial"/>
          <w:sz w:val="24"/>
          <w:szCs w:val="24"/>
          <w:lang w:eastAsia="de-DE"/>
        </w:rPr>
        <w:t>Pakiranje se meda, z</w:t>
      </w:r>
      <w:r w:rsidR="00F15207" w:rsidRPr="00982E5D">
        <w:rPr>
          <w:rFonts w:ascii="Arial" w:eastAsia="Times New Roman" w:hAnsi="Arial" w:cs="Arial"/>
          <w:sz w:val="24"/>
          <w:szCs w:val="24"/>
          <w:lang w:eastAsia="de-DE"/>
        </w:rPr>
        <w:t xml:space="preserve">bog osiguranja </w:t>
      </w:r>
      <w:r w:rsidR="00771AE2" w:rsidRPr="00982E5D">
        <w:rPr>
          <w:rFonts w:ascii="Arial" w:eastAsia="Times New Roman" w:hAnsi="Arial" w:cs="Arial"/>
          <w:sz w:val="24"/>
          <w:szCs w:val="24"/>
          <w:lang w:eastAsia="de-DE"/>
        </w:rPr>
        <w:t xml:space="preserve">njegove </w:t>
      </w:r>
      <w:r w:rsidR="00F15207" w:rsidRPr="00982E5D">
        <w:rPr>
          <w:rFonts w:ascii="Arial" w:eastAsia="Times New Roman" w:hAnsi="Arial" w:cs="Arial"/>
          <w:sz w:val="24"/>
          <w:szCs w:val="24"/>
          <w:lang w:eastAsia="de-DE"/>
        </w:rPr>
        <w:t xml:space="preserve">kakvoće, kao i kontrole </w:t>
      </w:r>
      <w:proofErr w:type="spellStart"/>
      <w:r w:rsidR="00F15207" w:rsidRPr="00982E5D">
        <w:rPr>
          <w:rFonts w:ascii="Arial" w:eastAsia="Times New Roman" w:hAnsi="Arial" w:cs="Arial"/>
          <w:sz w:val="24"/>
          <w:szCs w:val="24"/>
          <w:lang w:eastAsia="de-DE"/>
        </w:rPr>
        <w:t>sljedivosti</w:t>
      </w:r>
      <w:proofErr w:type="spellEnd"/>
      <w:r w:rsidR="00E32FAD" w:rsidRPr="00982E5D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F15207" w:rsidRPr="00982E5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32FAD" w:rsidRPr="00982E5D">
        <w:rPr>
          <w:rFonts w:ascii="Arial" w:eastAsia="Times New Roman" w:hAnsi="Arial" w:cs="Arial"/>
          <w:sz w:val="24"/>
          <w:szCs w:val="24"/>
          <w:lang w:eastAsia="de-DE"/>
        </w:rPr>
        <w:t>mora provoditi na definiranom zemljopisnom području.</w:t>
      </w:r>
      <w:r w:rsidR="00E32FAD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bookmarkStart w:id="20" w:name="_Hlk530036004"/>
      <w:r w:rsidR="00982E5D" w:rsidRPr="00B6437E">
        <w:rPr>
          <w:rFonts w:ascii="Arial" w:eastAsia="Times New Roman" w:hAnsi="Arial" w:cs="Arial"/>
          <w:sz w:val="24"/>
          <w:szCs w:val="24"/>
          <w:lang w:eastAsia="de-DE"/>
        </w:rPr>
        <w:t xml:space="preserve">Naime, tijekom transporta, uslijed moguće neprikladne (povišene) temperature, fizikalno-kemijski parametri, a i organoleptička svojstva „Dalmatinskog meda“ mogli bi biti izmijenjeni ili bi med mogao navući strane, nepoželjne mirise ili vlagu iz zraka. Također se i izbjegava možebitna manipulacija s vrstama meda iz drugih područja. </w:t>
      </w:r>
      <w:r w:rsidR="00771AE2" w:rsidRPr="00B6437E">
        <w:rPr>
          <w:rFonts w:ascii="Arial" w:eastAsia="Times New Roman" w:hAnsi="Arial" w:cs="Arial"/>
          <w:sz w:val="24"/>
          <w:szCs w:val="24"/>
          <w:lang w:eastAsia="de-DE"/>
        </w:rPr>
        <w:t>Ovisno</w:t>
      </w:r>
      <w:r w:rsidR="00771AE2">
        <w:rPr>
          <w:rFonts w:ascii="Arial" w:eastAsia="Times New Roman" w:hAnsi="Arial" w:cs="Arial"/>
          <w:sz w:val="24"/>
          <w:szCs w:val="24"/>
          <w:lang w:eastAsia="de-DE"/>
        </w:rPr>
        <w:t xml:space="preserve"> o </w:t>
      </w:r>
      <w:r w:rsidR="00771AE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zahtjevima tržišta </w:t>
      </w:r>
      <w:r w:rsidR="00771AE2">
        <w:rPr>
          <w:rFonts w:ascii="Arial" w:eastAsia="Times New Roman" w:hAnsi="Arial" w:cs="Arial"/>
          <w:sz w:val="24"/>
          <w:szCs w:val="24"/>
          <w:lang w:eastAsia="de-DE"/>
        </w:rPr>
        <w:t>za</w:t>
      </w:r>
      <w:r w:rsidR="00AD3B80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pakiranje </w:t>
      </w:r>
      <w:r w:rsidR="00771AE2">
        <w:rPr>
          <w:rFonts w:ascii="Arial" w:eastAsia="Times New Roman" w:hAnsi="Arial" w:cs="Arial"/>
          <w:sz w:val="24"/>
          <w:szCs w:val="24"/>
          <w:lang w:eastAsia="de-DE"/>
        </w:rPr>
        <w:t>se meda</w:t>
      </w:r>
      <w:r w:rsidR="00AD3B80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koriste </w:t>
      </w:r>
      <w:r w:rsidR="00771AE2">
        <w:rPr>
          <w:rFonts w:ascii="Arial" w:eastAsia="Times New Roman" w:hAnsi="Arial" w:cs="Arial"/>
          <w:sz w:val="24"/>
          <w:szCs w:val="24"/>
          <w:lang w:eastAsia="de-DE"/>
        </w:rPr>
        <w:t>različite zapremnine te se o njima</w:t>
      </w:r>
      <w:r w:rsidR="00AD3B80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vodi odgovarajuća evidencija. </w:t>
      </w:r>
      <w:bookmarkEnd w:id="20"/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Kako bi se spriječio gubitak </w:t>
      </w:r>
      <w:r w:rsidR="00E32FAD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mirisa i 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>arome</w:t>
      </w:r>
      <w:r w:rsidR="00E32FAD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meda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te upijanje stranih mirisa i vlage iz zraka, </w:t>
      </w:r>
      <w:r w:rsidR="00FE76D4" w:rsidRPr="001A1A15">
        <w:rPr>
          <w:rFonts w:ascii="Arial" w:eastAsia="Times New Roman" w:hAnsi="Arial" w:cs="Arial"/>
          <w:sz w:val="24"/>
          <w:szCs w:val="24"/>
          <w:lang w:eastAsia="de-DE"/>
        </w:rPr>
        <w:t>potrebno je koristiti hermetičke poklopce, a preporuka je korištenje metalnih poklopca</w:t>
      </w:r>
      <w:r w:rsidR="00231745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6DA691F0" w14:textId="1537CAD3" w:rsidR="00DF007F" w:rsidRPr="001A1A15" w:rsidRDefault="00CE712B" w:rsidP="00534B92">
      <w:pPr>
        <w:pStyle w:val="Naslov1"/>
        <w:numPr>
          <w:ilvl w:val="0"/>
          <w:numId w:val="8"/>
        </w:numPr>
        <w:autoSpaceDE w:val="0"/>
        <w:autoSpaceDN w:val="0"/>
        <w:adjustRightInd w:val="0"/>
        <w:spacing w:before="240" w:after="240" w:line="276" w:lineRule="auto"/>
        <w:rPr>
          <w:rFonts w:ascii="Arial" w:eastAsia="Calibri" w:hAnsi="Arial" w:cs="Arial"/>
          <w:bCs w:val="0"/>
          <w:color w:val="auto"/>
          <w:sz w:val="24"/>
          <w:szCs w:val="24"/>
        </w:rPr>
      </w:pPr>
      <w:bookmarkStart w:id="21" w:name="_Toc46006946"/>
      <w:r w:rsidRPr="001A1A15">
        <w:rPr>
          <w:rFonts w:ascii="Arial" w:eastAsia="Calibri" w:hAnsi="Arial" w:cs="Arial"/>
          <w:bCs w:val="0"/>
          <w:color w:val="auto"/>
          <w:sz w:val="24"/>
          <w:szCs w:val="24"/>
        </w:rPr>
        <w:lastRenderedPageBreak/>
        <w:t>POVEZANOST IZMEĐU PROIZVODA I ZEMLJOPISNOG PODRUČJA</w:t>
      </w:r>
      <w:bookmarkEnd w:id="21"/>
      <w:r w:rsidR="008F2EC1" w:rsidRPr="001A1A15">
        <w:rPr>
          <w:rFonts w:ascii="Arial" w:eastAsia="Calibri" w:hAnsi="Arial" w:cs="Arial"/>
          <w:bCs w:val="0"/>
          <w:color w:val="auto"/>
          <w:sz w:val="24"/>
          <w:szCs w:val="24"/>
        </w:rPr>
        <w:t xml:space="preserve"> </w:t>
      </w:r>
    </w:p>
    <w:p w14:paraId="2A398A3E" w14:textId="584ACE02" w:rsidR="004265FE" w:rsidRPr="001A1A15" w:rsidRDefault="00747BE4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22" w:name="_Toc46006947"/>
      <w:r w:rsidRPr="001A1A15">
        <w:rPr>
          <w:rFonts w:ascii="Arial" w:eastAsiaTheme="minorEastAsia" w:hAnsi="Arial" w:cs="Arial"/>
          <w:color w:val="auto"/>
          <w:sz w:val="24"/>
          <w:szCs w:val="24"/>
        </w:rPr>
        <w:t>6.1. Posebnost</w:t>
      </w:r>
      <w:r w:rsidR="004265FE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zemljopisnog područja</w:t>
      </w:r>
      <w:bookmarkEnd w:id="22"/>
      <w:r w:rsidR="004265FE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3C1BDD0F" w14:textId="23D01966" w:rsidR="004436CA" w:rsidRPr="001A1A15" w:rsidRDefault="004436CA" w:rsidP="004436C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4347ECCF">
        <w:rPr>
          <w:rFonts w:ascii="Arial" w:eastAsia="Times New Roman" w:hAnsi="Arial" w:cs="Arial"/>
          <w:sz w:val="24"/>
          <w:szCs w:val="24"/>
          <w:lang w:eastAsia="de-DE"/>
        </w:rPr>
        <w:t>Jadranska obala i otoci, u koje većim dijelom spada područje Dalmacije, su jedinstveno i osebujno područje. U svjetskim razmjerima takvim ga čine opće odlike, neobične reljefne osobine, klima, raznolikost staništa, velika bioraznolik</w:t>
      </w:r>
      <w:r w:rsidR="001B268D">
        <w:rPr>
          <w:rFonts w:ascii="Arial" w:eastAsia="Times New Roman" w:hAnsi="Arial" w:cs="Arial"/>
          <w:sz w:val="24"/>
          <w:szCs w:val="24"/>
          <w:lang w:eastAsia="de-DE"/>
        </w:rPr>
        <w:t xml:space="preserve">ost i relativno dobra očuvanost </w:t>
      </w:r>
      <w:r w:rsidR="004C4539" w:rsidRPr="4347ECCF">
        <w:rPr>
          <w:rFonts w:ascii="Arial" w:eastAsia="Times New Roman" w:hAnsi="Arial" w:cs="Arial"/>
          <w:sz w:val="24"/>
          <w:szCs w:val="24"/>
          <w:lang w:eastAsia="de-DE"/>
        </w:rPr>
        <w:t>(Kovačić i sur., 2008</w:t>
      </w:r>
      <w:r w:rsidR="002606BA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., 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Flora jadranske obale i otoka 250 najčešćih vrsta str. 8 – Prilog </w:t>
      </w:r>
      <w:r w:rsidR="040B6482" w:rsidRPr="4347ECCF">
        <w:rPr>
          <w:rFonts w:ascii="Arial" w:eastAsia="Times New Roman" w:hAnsi="Arial" w:cs="Arial"/>
          <w:sz w:val="24"/>
          <w:szCs w:val="24"/>
          <w:lang w:eastAsia="de-DE"/>
        </w:rPr>
        <w:t>5.1.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). </w:t>
      </w:r>
      <w:r w:rsidR="005C223E" w:rsidRPr="4347ECCF">
        <w:rPr>
          <w:rFonts w:ascii="Arial" w:eastAsia="Times New Roman" w:hAnsi="Arial" w:cs="Arial"/>
          <w:sz w:val="24"/>
          <w:szCs w:val="24"/>
          <w:lang w:eastAsia="de-DE"/>
        </w:rPr>
        <w:t>Također, p</w:t>
      </w:r>
      <w:r w:rsidR="00A4227E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osebnost se definiranog zemljopisnog područja očituje </w:t>
      </w:r>
      <w:r w:rsidR="005C223E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u tome </w:t>
      </w:r>
      <w:r w:rsidR="00A4227E" w:rsidRPr="4347ECCF">
        <w:rPr>
          <w:rFonts w:ascii="Arial" w:eastAsia="Times New Roman" w:hAnsi="Arial" w:cs="Arial"/>
          <w:sz w:val="24"/>
          <w:szCs w:val="24"/>
          <w:lang w:eastAsia="de-DE"/>
        </w:rPr>
        <w:t>što većinu područja karakteriziraju p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>rirodna vegetacija i ekstenzivna poljoprivredna proizvodnja.</w:t>
      </w:r>
      <w:r w:rsidR="00152977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3DAB0EB8" w14:textId="7EA22CC5" w:rsidR="008F2EC1" w:rsidRPr="001A1A15" w:rsidRDefault="00284E9E" w:rsidP="00180803">
      <w:pPr>
        <w:pStyle w:val="Naslov3"/>
        <w:spacing w:before="120" w:after="120"/>
        <w:rPr>
          <w:rFonts w:ascii="Arial" w:hAnsi="Arial" w:cs="Arial"/>
          <w:i/>
          <w:color w:val="auto"/>
          <w:sz w:val="24"/>
          <w:szCs w:val="24"/>
          <w:lang w:eastAsia="de-DE"/>
        </w:rPr>
      </w:pPr>
      <w:bookmarkStart w:id="23" w:name="_Toc46006948"/>
      <w:r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 xml:space="preserve">6.1.1. </w:t>
      </w:r>
      <w:r w:rsidR="007133FF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>Reljefni i k</w:t>
      </w:r>
      <w:r w:rsidR="00EC561F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 xml:space="preserve">limatski </w:t>
      </w:r>
      <w:r w:rsidR="00F377D0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>čimbenici</w:t>
      </w:r>
      <w:bookmarkEnd w:id="23"/>
      <w:r w:rsidR="00180803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 xml:space="preserve"> </w:t>
      </w:r>
    </w:p>
    <w:p w14:paraId="666084B4" w14:textId="3CF8F553" w:rsidR="000C3911" w:rsidRPr="001A1A15" w:rsidRDefault="00EC561F" w:rsidP="00534B92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A1A15">
        <w:rPr>
          <w:rFonts w:ascii="Arial" w:eastAsia="Calibri" w:hAnsi="Arial" w:cs="Arial"/>
          <w:sz w:val="24"/>
          <w:szCs w:val="24"/>
        </w:rPr>
        <w:t xml:space="preserve">U nastanku meda značajan upliv imaju specifičnosti izvora s kojeg pčele skupljaju nektar ili mednu rosu. </w:t>
      </w:r>
      <w:r w:rsidR="0091752C" w:rsidRPr="001A1A15">
        <w:rPr>
          <w:rFonts w:ascii="Arial" w:eastAsia="Calibri" w:hAnsi="Arial" w:cs="Arial"/>
          <w:sz w:val="24"/>
          <w:szCs w:val="24"/>
        </w:rPr>
        <w:t xml:space="preserve">Stoga </w:t>
      </w:r>
      <w:r w:rsidR="007133FF" w:rsidRPr="001A1A15">
        <w:rPr>
          <w:rFonts w:ascii="Arial" w:eastAsia="Calibri" w:hAnsi="Arial" w:cs="Arial"/>
          <w:sz w:val="24"/>
          <w:szCs w:val="24"/>
        </w:rPr>
        <w:t xml:space="preserve">reljefni i </w:t>
      </w:r>
      <w:r w:rsidRPr="001A1A15">
        <w:rPr>
          <w:rFonts w:ascii="Arial" w:eastAsia="Calibri" w:hAnsi="Arial" w:cs="Arial"/>
          <w:sz w:val="24"/>
          <w:szCs w:val="24"/>
        </w:rPr>
        <w:t xml:space="preserve">klimatski </w:t>
      </w:r>
      <w:r w:rsidR="00F377D0" w:rsidRPr="001A1A15">
        <w:rPr>
          <w:rFonts w:ascii="Arial" w:eastAsia="Calibri" w:hAnsi="Arial" w:cs="Arial"/>
          <w:sz w:val="24"/>
          <w:szCs w:val="24"/>
        </w:rPr>
        <w:t>čimbenici</w:t>
      </w:r>
      <w:r w:rsidR="00C517F1" w:rsidRPr="001A1A15">
        <w:rPr>
          <w:rFonts w:ascii="Arial" w:eastAsia="Calibri" w:hAnsi="Arial" w:cs="Arial"/>
          <w:sz w:val="24"/>
          <w:szCs w:val="24"/>
        </w:rPr>
        <w:t>, kao i</w:t>
      </w:r>
      <w:r w:rsidR="002F2EAF" w:rsidRPr="001A1A15">
        <w:rPr>
          <w:rFonts w:ascii="Arial" w:eastAsia="Calibri" w:hAnsi="Arial" w:cs="Arial"/>
          <w:sz w:val="24"/>
          <w:szCs w:val="24"/>
        </w:rPr>
        <w:t xml:space="preserve"> </w:t>
      </w:r>
      <w:r w:rsidR="00E40EF9" w:rsidRPr="001A1A15">
        <w:rPr>
          <w:rFonts w:ascii="Arial" w:eastAsia="Calibri" w:hAnsi="Arial" w:cs="Arial"/>
          <w:sz w:val="24"/>
          <w:szCs w:val="24"/>
        </w:rPr>
        <w:t>floristički resursi</w:t>
      </w:r>
      <w:r w:rsidR="0091752C" w:rsidRPr="001A1A15">
        <w:rPr>
          <w:rFonts w:ascii="Arial" w:eastAsia="Calibri" w:hAnsi="Arial" w:cs="Arial"/>
          <w:sz w:val="24"/>
          <w:szCs w:val="24"/>
        </w:rPr>
        <w:t xml:space="preserve"> </w:t>
      </w:r>
      <w:r w:rsidR="00E35CB1" w:rsidRPr="001A1A15">
        <w:rPr>
          <w:rFonts w:ascii="Arial" w:eastAsia="Calibri" w:hAnsi="Arial" w:cs="Arial"/>
          <w:sz w:val="24"/>
          <w:szCs w:val="24"/>
        </w:rPr>
        <w:t>definiranog područja</w:t>
      </w:r>
      <w:r w:rsidR="0091752C" w:rsidRPr="001A1A15">
        <w:rPr>
          <w:rFonts w:ascii="Arial" w:eastAsia="Calibri" w:hAnsi="Arial" w:cs="Arial"/>
          <w:sz w:val="24"/>
          <w:szCs w:val="24"/>
        </w:rPr>
        <w:t xml:space="preserve"> u </w:t>
      </w:r>
      <w:r w:rsidR="00284E9E" w:rsidRPr="001A1A15">
        <w:rPr>
          <w:rFonts w:ascii="Arial" w:eastAsia="Calibri" w:hAnsi="Arial" w:cs="Arial"/>
          <w:sz w:val="24"/>
          <w:szCs w:val="24"/>
        </w:rPr>
        <w:t>velikoj</w:t>
      </w:r>
      <w:r w:rsidR="0091752C" w:rsidRPr="001A1A15">
        <w:rPr>
          <w:rFonts w:ascii="Arial" w:eastAsia="Calibri" w:hAnsi="Arial" w:cs="Arial"/>
          <w:sz w:val="24"/>
          <w:szCs w:val="24"/>
        </w:rPr>
        <w:t xml:space="preserve"> mjeri </w:t>
      </w:r>
      <w:r w:rsidRPr="001A1A15">
        <w:rPr>
          <w:rFonts w:ascii="Arial" w:eastAsia="Calibri" w:hAnsi="Arial" w:cs="Arial"/>
          <w:sz w:val="24"/>
          <w:szCs w:val="24"/>
        </w:rPr>
        <w:t>utječu na</w:t>
      </w:r>
      <w:r w:rsidR="0091752C" w:rsidRPr="001A1A15">
        <w:rPr>
          <w:rFonts w:ascii="Arial" w:eastAsia="Calibri" w:hAnsi="Arial" w:cs="Arial"/>
          <w:sz w:val="24"/>
          <w:szCs w:val="24"/>
        </w:rPr>
        <w:t xml:space="preserve"> specifičnost „</w:t>
      </w:r>
      <w:r w:rsidR="008E073D" w:rsidRPr="001A1A15">
        <w:rPr>
          <w:rFonts w:ascii="Arial" w:eastAsia="Calibri" w:hAnsi="Arial" w:cs="Arial"/>
          <w:sz w:val="24"/>
          <w:szCs w:val="24"/>
        </w:rPr>
        <w:t>Dalmatinskog</w:t>
      </w:r>
      <w:r w:rsidR="0091752C" w:rsidRPr="001A1A15">
        <w:rPr>
          <w:rFonts w:ascii="Arial" w:eastAsia="Calibri" w:hAnsi="Arial" w:cs="Arial"/>
          <w:sz w:val="24"/>
          <w:szCs w:val="24"/>
        </w:rPr>
        <w:t xml:space="preserve"> meda“. </w:t>
      </w:r>
    </w:p>
    <w:p w14:paraId="736D551A" w14:textId="406F150E" w:rsidR="007133FF" w:rsidRPr="001A1A15" w:rsidRDefault="007133FF" w:rsidP="004436C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Specifičnost </w:t>
      </w:r>
      <w:r w:rsidR="004436CA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se 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definiranog područja </w:t>
      </w:r>
      <w:r w:rsidR="00483061" w:rsidRPr="4347ECCF">
        <w:rPr>
          <w:rFonts w:ascii="Arial" w:eastAsia="Times New Roman" w:hAnsi="Arial" w:cs="Arial"/>
          <w:sz w:val="24"/>
          <w:szCs w:val="24"/>
          <w:lang w:eastAsia="de-DE"/>
        </w:rPr>
        <w:t>ogleda u činjenici da je u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z mnoštvo otoka </w:t>
      </w:r>
      <w:r w:rsidR="00483061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najizraženija osobina priobalja neposredna blizina planinskih masiva, kao što su Velebit, Mosor, Kozjak, Omiška Dinara i osobito Biokovo. </w:t>
      </w:r>
      <w:r w:rsidR="004436CA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Naime, na strmim obroncima i malim udaljenostima se </w:t>
      </w:r>
      <w:r w:rsidR="00D33766" w:rsidRPr="4347ECCF">
        <w:rPr>
          <w:rFonts w:ascii="Arial" w:eastAsia="Times New Roman" w:hAnsi="Arial" w:cs="Arial"/>
          <w:sz w:val="24"/>
          <w:szCs w:val="24"/>
          <w:lang w:eastAsia="de-DE"/>
        </w:rPr>
        <w:t>isprepliću</w:t>
      </w:r>
      <w:r w:rsidR="004436CA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planinske prilike sa sredozemnim okruženjem. S obzirom na lokalne osobitosti i reljef, utjecaj sredozemne klime osjeća se i duboko u kopnenim područjima, a vrijedi i obrnuto (Kovačić i sur., 2008. Flora jadranske obale i otoka 250 najčešćih vrsta str. </w:t>
      </w:r>
      <w:r w:rsidR="00152977" w:rsidRPr="4347ECCF">
        <w:rPr>
          <w:rFonts w:ascii="Arial" w:eastAsia="Times New Roman" w:hAnsi="Arial" w:cs="Arial"/>
          <w:sz w:val="24"/>
          <w:szCs w:val="24"/>
          <w:lang w:eastAsia="de-DE"/>
        </w:rPr>
        <w:t>11</w:t>
      </w:r>
      <w:r w:rsidR="004436CA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– Prilog </w:t>
      </w:r>
      <w:r w:rsidR="41C4B993" w:rsidRPr="4347ECCF">
        <w:rPr>
          <w:rFonts w:ascii="Arial" w:eastAsia="Times New Roman" w:hAnsi="Arial" w:cs="Arial"/>
          <w:sz w:val="24"/>
          <w:szCs w:val="24"/>
          <w:lang w:eastAsia="de-DE"/>
        </w:rPr>
        <w:t>5.1.</w:t>
      </w:r>
      <w:r w:rsidR="004436CA" w:rsidRPr="4347ECCF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533241FC" w14:textId="5DA47F8E" w:rsidR="00152977" w:rsidRPr="001A1A15" w:rsidRDefault="00152977" w:rsidP="00EC561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Klima četiriju Županija (Zadarske, Šibensko-kninske, Splitsko-dalmatinske i Dubrovačko –neretvanske) je pretežito </w:t>
      </w:r>
      <w:r w:rsidR="001F5557">
        <w:rPr>
          <w:rFonts w:ascii="Arial" w:eastAsia="Times New Roman" w:hAnsi="Arial" w:cs="Arial"/>
          <w:sz w:val="24"/>
          <w:szCs w:val="24"/>
          <w:lang w:eastAsia="de-DE"/>
        </w:rPr>
        <w:t>sredozemna</w:t>
      </w: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, koju u primorskom pojasu zamjenjuje oštrija, </w:t>
      </w:r>
      <w:r w:rsidR="00484C81" w:rsidRPr="008F0758">
        <w:rPr>
          <w:rFonts w:ascii="Arial" w:eastAsia="Times New Roman" w:hAnsi="Arial" w:cs="Arial"/>
          <w:sz w:val="24"/>
          <w:szCs w:val="24"/>
          <w:lang w:eastAsia="de-DE"/>
        </w:rPr>
        <w:t>prijelazna sredozemna</w:t>
      </w:r>
      <w:r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, a dublje u kopnenom području i planinska klima. </w:t>
      </w:r>
      <w:r w:rsidR="00EC561F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Osnovna klimatska obilježja krajobraznih cjelina Dalmacije jesu ljetne suše s visokim temperaturama te blage i kišovite zime. </w:t>
      </w:r>
    </w:p>
    <w:p w14:paraId="76AF139B" w14:textId="31CA2F52" w:rsidR="00EC561F" w:rsidRPr="001A1A15" w:rsidRDefault="00EC561F" w:rsidP="00EC561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Vrijedi pravilo da srednje srpanjska temperatura opada od otoka prema unutrašnjosti, a također </w:t>
      </w:r>
      <w:r w:rsidR="008F0758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su 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niži reljefni predjeli topliji od viših. To je naročito izraženo u niskoj Sjeverno-dalmatinskoj zaravni. U siječnju je prevladavajući toplinski utjecaj mora te su otoci i priobalje osjetno topliji od unutrašnjosti (naročito planinskih predjela). Idući uz obalu od Zadra preko Splita do Dubrovnika, srednja siječanjska temperatura je u porastu kao i temperatura mora </w:t>
      </w:r>
      <w:r w:rsidR="008F0758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(Bučar, 2018. Medonosne biljke primorske i gorske Hrvatske str. </w:t>
      </w:r>
      <w:r w:rsidR="006326E7" w:rsidRPr="4347ECCF">
        <w:rPr>
          <w:rFonts w:ascii="Arial" w:eastAsia="Times New Roman" w:hAnsi="Arial" w:cs="Arial"/>
          <w:sz w:val="24"/>
          <w:szCs w:val="24"/>
          <w:lang w:eastAsia="de-DE"/>
        </w:rPr>
        <w:t>18</w:t>
      </w:r>
      <w:r w:rsidR="008F0758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– Prilog </w:t>
      </w:r>
      <w:r w:rsidR="2F89E41B" w:rsidRPr="4347ECCF">
        <w:rPr>
          <w:rFonts w:ascii="Arial" w:eastAsia="Times New Roman" w:hAnsi="Arial" w:cs="Arial"/>
          <w:sz w:val="24"/>
          <w:szCs w:val="24"/>
          <w:lang w:eastAsia="de-DE"/>
        </w:rPr>
        <w:t>5.2.</w:t>
      </w:r>
      <w:r w:rsidR="008F0758" w:rsidRPr="4347ECCF">
        <w:rPr>
          <w:rFonts w:ascii="Arial" w:eastAsia="Times New Roman" w:hAnsi="Arial" w:cs="Arial"/>
          <w:sz w:val="24"/>
          <w:szCs w:val="24"/>
          <w:lang w:eastAsia="de-DE"/>
        </w:rPr>
        <w:t>).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417DF22" w14:textId="5B477084" w:rsidR="00EC561F" w:rsidRPr="001A1A15" w:rsidRDefault="00EC561F" w:rsidP="00EC561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U krajobraznim cjelinama južne Hrvatske količina </w:t>
      </w:r>
      <w:r w:rsidR="00797D47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se </w:t>
      </w:r>
      <w:r w:rsidR="00152977" w:rsidRPr="4347ECCF">
        <w:rPr>
          <w:rFonts w:ascii="Arial" w:eastAsia="Times New Roman" w:hAnsi="Arial" w:cs="Arial"/>
          <w:sz w:val="24"/>
          <w:szCs w:val="24"/>
          <w:lang w:eastAsia="de-DE"/>
        </w:rPr>
        <w:t>oborina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povećava od pučinskih otoka prema obali. S druge strane, uzduž obale, </w:t>
      </w:r>
      <w:r w:rsidR="00152977" w:rsidRPr="4347ECCF">
        <w:rPr>
          <w:rFonts w:ascii="Arial" w:eastAsia="Times New Roman" w:hAnsi="Arial" w:cs="Arial"/>
          <w:sz w:val="24"/>
          <w:szCs w:val="24"/>
          <w:lang w:eastAsia="de-DE"/>
        </w:rPr>
        <w:t>oborina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je manje na području </w:t>
      </w:r>
      <w:r w:rsidR="00FC48BC" w:rsidRPr="4347ECCF">
        <w:rPr>
          <w:rFonts w:ascii="Arial" w:eastAsia="Times New Roman" w:hAnsi="Arial" w:cs="Arial"/>
          <w:sz w:val="24"/>
          <w:szCs w:val="24"/>
          <w:lang w:eastAsia="de-DE"/>
        </w:rPr>
        <w:t>Ravnih kotara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(npr. Zadar </w:t>
      </w:r>
      <w:r w:rsidR="00FC48BC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915 mm). Slično je i oko donjeg toka Neretve. Budući da na raspodjelu </w:t>
      </w:r>
      <w:r w:rsidR="008F0758" w:rsidRPr="4347ECCF">
        <w:rPr>
          <w:rFonts w:ascii="Arial" w:eastAsia="Times New Roman" w:hAnsi="Arial" w:cs="Arial"/>
          <w:sz w:val="24"/>
          <w:szCs w:val="24"/>
          <w:lang w:eastAsia="de-DE"/>
        </w:rPr>
        <w:t>oborina</w:t>
      </w:r>
      <w:r w:rsidR="00FC48BC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utječe reljef te da znatan dio</w:t>
      </w:r>
      <w:r w:rsidR="007C0C64">
        <w:rPr>
          <w:rFonts w:ascii="Arial" w:eastAsia="Times New Roman" w:hAnsi="Arial" w:cs="Arial"/>
          <w:sz w:val="24"/>
          <w:szCs w:val="24"/>
          <w:lang w:eastAsia="de-DE"/>
        </w:rPr>
        <w:t xml:space="preserve"> vlage u dolazi u Hrvatsku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A5642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s juga i zapada, Dinaridi su prepreka na kojoj se vodena para kondenzira. Zato svaka planina ima više </w:t>
      </w:r>
      <w:r w:rsidR="008F0758" w:rsidRPr="4347ECCF">
        <w:rPr>
          <w:rFonts w:ascii="Arial" w:eastAsia="Times New Roman" w:hAnsi="Arial" w:cs="Arial"/>
          <w:sz w:val="24"/>
          <w:szCs w:val="24"/>
          <w:lang w:eastAsia="de-DE"/>
        </w:rPr>
        <w:t>oborina</w:t>
      </w:r>
      <w:r w:rsidR="003A5642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od okolice 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3A5642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Filipčić, A., 1996. Klimatologija u nastavi geografije str. 91 – Prilog </w:t>
      </w:r>
      <w:r w:rsidR="16CA0871" w:rsidRPr="4347ECCF">
        <w:rPr>
          <w:rFonts w:ascii="Arial" w:eastAsia="Times New Roman" w:hAnsi="Arial" w:cs="Arial"/>
          <w:sz w:val="24"/>
          <w:szCs w:val="24"/>
          <w:lang w:eastAsia="de-DE"/>
        </w:rPr>
        <w:t>5.3.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). </w:t>
      </w:r>
      <w:r w:rsidR="003A5642" w:rsidRPr="4347ECCF">
        <w:rPr>
          <w:rFonts w:ascii="Arial" w:eastAsia="Times New Roman" w:hAnsi="Arial" w:cs="Arial"/>
          <w:sz w:val="24"/>
          <w:szCs w:val="24"/>
          <w:lang w:eastAsia="de-DE"/>
        </w:rPr>
        <w:t>Stoga n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ajveće količine </w:t>
      </w:r>
      <w:r w:rsidR="00152977" w:rsidRPr="4347ECCF">
        <w:rPr>
          <w:rFonts w:ascii="Arial" w:eastAsia="Times New Roman" w:hAnsi="Arial" w:cs="Arial"/>
          <w:sz w:val="24"/>
          <w:szCs w:val="24"/>
          <w:lang w:eastAsia="de-DE"/>
        </w:rPr>
        <w:t>oborina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bilježe predjeli oko Biokova</w:t>
      </w:r>
      <w:r w:rsidR="003A5642" w:rsidRPr="4347ECCF">
        <w:rPr>
          <w:rFonts w:ascii="Arial" w:eastAsia="Times New Roman" w:hAnsi="Arial" w:cs="Arial"/>
          <w:sz w:val="24"/>
          <w:szCs w:val="24"/>
          <w:lang w:eastAsia="de-DE"/>
        </w:rPr>
        <w:t>, a i ostalih planina na području Dalmacije.</w:t>
      </w:r>
      <w:r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2D8024D" w14:textId="451AD74F" w:rsidR="00EC561F" w:rsidRPr="001A1A15" w:rsidRDefault="004A5865" w:rsidP="00EC561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75E6E">
        <w:rPr>
          <w:rFonts w:ascii="Arial" w:eastAsia="Times New Roman" w:hAnsi="Arial" w:cs="Arial"/>
          <w:sz w:val="24"/>
          <w:szCs w:val="24"/>
          <w:lang w:eastAsia="de-DE"/>
        </w:rPr>
        <w:t>Područje Dalmacije</w:t>
      </w:r>
      <w:r w:rsidR="00EC561F" w:rsidRPr="00375E6E">
        <w:rPr>
          <w:rFonts w:ascii="Arial" w:eastAsia="Times New Roman" w:hAnsi="Arial" w:cs="Arial"/>
          <w:sz w:val="24"/>
          <w:szCs w:val="24"/>
          <w:lang w:eastAsia="de-DE"/>
        </w:rPr>
        <w:t xml:space="preserve"> najvedriji je dio Hrvatske. To se</w:t>
      </w:r>
      <w:r w:rsidR="00EC561F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naročito odnosi na otoke te obalna područja oko Zadra, Šibenika, Splita i južno od Makarske s naoblakom manjom od 4,5 desetina (Zaninović</w:t>
      </w:r>
      <w:r w:rsidR="00414D3E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i sur., 2008. Klimatski atlas Hrvatske str. 89 – Prilog </w:t>
      </w:r>
      <w:r w:rsidR="5C4C1C69" w:rsidRPr="4347ECCF">
        <w:rPr>
          <w:rFonts w:ascii="Arial" w:eastAsia="Times New Roman" w:hAnsi="Arial" w:cs="Arial"/>
          <w:sz w:val="24"/>
          <w:szCs w:val="24"/>
          <w:lang w:eastAsia="de-DE"/>
        </w:rPr>
        <w:t>5.4.</w:t>
      </w:r>
      <w:r w:rsidR="00EC561F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). </w:t>
      </w:r>
    </w:p>
    <w:p w14:paraId="05148654" w14:textId="3F189DDA" w:rsidR="0091752C" w:rsidRPr="001A1A15" w:rsidRDefault="00A03C8B" w:rsidP="4347EC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Povezujući</w:t>
      </w:r>
      <w:r w:rsidR="00797D47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vremenske</w:t>
      </w:r>
      <w:r w:rsidR="00797D47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uvjete definiranog područja s izlučivanjem nektara </w:t>
      </w:r>
      <w:r w:rsidR="00743B0B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preduvjet su </w:t>
      </w:r>
      <w:r w:rsidR="006E1388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tople noći </w:t>
      </w:r>
      <w:r w:rsidR="00B80EC7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(oko </w:t>
      </w:r>
      <w:smartTag w:uri="urn:schemas-microsoft-com:office:smarttags" w:element="metricconverter">
        <w:smartTagPr>
          <w:attr w:name="ProductID" w:val="15ﾰC"/>
        </w:smartTagPr>
        <w:r w:rsidR="00B80EC7" w:rsidRPr="001A1A15">
          <w:rPr>
            <w:rFonts w:ascii="Arial" w:eastAsia="Times New Roman" w:hAnsi="Arial" w:cs="Arial"/>
            <w:sz w:val="24"/>
            <w:szCs w:val="24"/>
            <w:lang w:eastAsia="de-DE"/>
          </w:rPr>
          <w:t>15°C</w:t>
        </w:r>
      </w:smartTag>
      <w:r w:rsidR="00B80EC7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) </w:t>
      </w:r>
      <w:r w:rsidR="0097323F" w:rsidRPr="001A1A15">
        <w:rPr>
          <w:rFonts w:ascii="Arial" w:eastAsia="Times New Roman" w:hAnsi="Arial" w:cs="Arial"/>
          <w:sz w:val="24"/>
          <w:szCs w:val="24"/>
          <w:lang w:eastAsia="de-DE"/>
        </w:rPr>
        <w:t>s dosta jutarnje rose</w:t>
      </w:r>
      <w:r w:rsidR="00B80EC7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te umjereno topli dani s dnevnom temperaturom od 25°C bez vjetra</w:t>
      </w:r>
      <w:r w:rsidR="00383FA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0C3911" w:rsidRPr="001A1A15">
        <w:rPr>
          <w:rFonts w:ascii="Arial" w:eastAsia="Times New Roman" w:hAnsi="Arial" w:cs="Arial"/>
          <w:sz w:val="24"/>
          <w:szCs w:val="24"/>
          <w:lang w:eastAsia="de-DE"/>
        </w:rPr>
        <w:t>Približne vrijednosti</w:t>
      </w:r>
      <w:r w:rsidR="00B368FC" w:rsidRPr="001A1A15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0C3911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s obzirom na temperaturu zraka</w:t>
      </w:r>
      <w:r w:rsidR="00B368FC" w:rsidRPr="001A1A15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0C3911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potvrđene su </w:t>
      </w:r>
      <w:r w:rsidR="00F45AB8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i </w:t>
      </w:r>
      <w:r w:rsidR="000C3911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u </w:t>
      </w:r>
      <w:r w:rsidR="00383FA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istraživanju </w:t>
      </w:r>
      <w:proofErr w:type="spellStart"/>
      <w:r w:rsidR="00421F5E" w:rsidRPr="001A1A15">
        <w:rPr>
          <w:rFonts w:ascii="Arial" w:eastAsia="Times New Roman" w:hAnsi="Arial" w:cs="Arial"/>
          <w:sz w:val="24"/>
          <w:szCs w:val="24"/>
          <w:lang w:eastAsia="de-DE"/>
        </w:rPr>
        <w:t>Prđun</w:t>
      </w:r>
      <w:proofErr w:type="spellEnd"/>
      <w:r w:rsidR="00383FA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21F5E" w:rsidRPr="001A1A15">
        <w:rPr>
          <w:rFonts w:ascii="Arial" w:eastAsia="Times New Roman" w:hAnsi="Arial" w:cs="Arial"/>
          <w:sz w:val="24"/>
          <w:szCs w:val="24"/>
          <w:lang w:eastAsia="de-DE"/>
        </w:rPr>
        <w:t>(201</w:t>
      </w:r>
      <w:r w:rsidR="000D2D9C" w:rsidRPr="001A1A15"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="00B258ED" w:rsidRPr="001A1A15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2D4F7E" w:rsidRPr="001A1A15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5F277D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83FA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koje je bilo provedeno tijekom trogodišnjeg </w:t>
      </w:r>
      <w:r w:rsidR="000C3911" w:rsidRPr="001A1A15">
        <w:rPr>
          <w:rFonts w:ascii="Arial" w:eastAsia="Times New Roman" w:hAnsi="Arial" w:cs="Arial"/>
          <w:sz w:val="24"/>
          <w:szCs w:val="24"/>
          <w:lang w:eastAsia="de-DE"/>
        </w:rPr>
        <w:t>razdoblja</w:t>
      </w:r>
      <w:r w:rsidR="00383FA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B14F7" w:rsidRPr="001A1A15">
        <w:rPr>
          <w:rFonts w:ascii="Arial" w:eastAsia="Times New Roman" w:hAnsi="Arial" w:cs="Arial"/>
          <w:sz w:val="24"/>
          <w:szCs w:val="24"/>
          <w:lang w:eastAsia="de-DE"/>
        </w:rPr>
        <w:t>(2014.-2016.)</w:t>
      </w:r>
      <w:r w:rsidR="006378C7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83FA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u vrijeme cvatnje </w:t>
      </w:r>
      <w:r w:rsidR="00421F5E" w:rsidRPr="001A1A15">
        <w:rPr>
          <w:rFonts w:ascii="Arial" w:eastAsia="Times New Roman" w:hAnsi="Arial" w:cs="Arial"/>
          <w:sz w:val="24"/>
          <w:szCs w:val="24"/>
          <w:lang w:eastAsia="de-DE"/>
        </w:rPr>
        <w:t>mandarine</w:t>
      </w:r>
      <w:r w:rsidR="00383FA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na području </w:t>
      </w:r>
      <w:r w:rsidR="00421F5E" w:rsidRPr="001A1A15">
        <w:rPr>
          <w:rFonts w:ascii="Arial" w:eastAsia="Times New Roman" w:hAnsi="Arial" w:cs="Arial"/>
          <w:sz w:val="24"/>
          <w:szCs w:val="24"/>
          <w:lang w:eastAsia="de-DE"/>
        </w:rPr>
        <w:t>doline Neretve</w:t>
      </w:r>
      <w:r w:rsidR="00C76A2C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proofErr w:type="spellStart"/>
      <w:r w:rsidR="002D4F7E" w:rsidRPr="001A1A15">
        <w:rPr>
          <w:rFonts w:ascii="Arial" w:eastAsia="Times New Roman" w:hAnsi="Arial" w:cs="Arial"/>
          <w:sz w:val="24"/>
          <w:szCs w:val="24"/>
          <w:lang w:eastAsia="de-DE"/>
        </w:rPr>
        <w:t>Prđun</w:t>
      </w:r>
      <w:proofErr w:type="spellEnd"/>
      <w:r w:rsidR="002D4F7E" w:rsidRPr="001A1A15">
        <w:rPr>
          <w:rFonts w:ascii="Arial" w:eastAsia="Times New Roman" w:hAnsi="Arial" w:cs="Arial"/>
          <w:sz w:val="24"/>
          <w:szCs w:val="24"/>
          <w:lang w:eastAsia="de-DE"/>
        </w:rPr>
        <w:t>, 201</w:t>
      </w:r>
      <w:r w:rsidR="006A316E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7. </w:t>
      </w:r>
      <w:r w:rsidR="005E1D67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Skupljačka aktivnost pčelinje zajednice na paši i sastav nektara i meda </w:t>
      </w:r>
      <w:proofErr w:type="spellStart"/>
      <w:r w:rsidR="005E1D67" w:rsidRPr="001A1A15">
        <w:rPr>
          <w:rFonts w:ascii="Arial" w:eastAsia="Times New Roman" w:hAnsi="Arial" w:cs="Arial"/>
          <w:sz w:val="24"/>
          <w:szCs w:val="24"/>
          <w:lang w:eastAsia="de-DE"/>
        </w:rPr>
        <w:t>unšijske</w:t>
      </w:r>
      <w:proofErr w:type="spellEnd"/>
      <w:r w:rsidR="005E1D67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mandarine </w:t>
      </w:r>
      <w:r w:rsidR="00F576E6" w:rsidRPr="001A1A15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F576E6" w:rsidRPr="4347ECCF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Citrus </w:t>
      </w:r>
      <w:proofErr w:type="spellStart"/>
      <w:r w:rsidR="00F576E6" w:rsidRPr="4347ECCF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unshiu</w:t>
      </w:r>
      <w:proofErr w:type="spellEnd"/>
      <w:r w:rsidR="00F576E6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Marc</w:t>
      </w:r>
      <w:r w:rsidR="009B14F7" w:rsidRPr="001A1A15">
        <w:rPr>
          <w:rFonts w:ascii="Arial" w:eastAsia="Times New Roman" w:hAnsi="Arial" w:cs="Arial"/>
          <w:sz w:val="24"/>
          <w:szCs w:val="24"/>
          <w:lang w:eastAsia="de-DE"/>
        </w:rPr>
        <w:t>.)</w:t>
      </w:r>
      <w:r w:rsidR="00F576E6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76A2C" w:rsidRPr="001A1A15">
        <w:rPr>
          <w:rFonts w:ascii="Arial" w:eastAsia="Times New Roman" w:hAnsi="Arial" w:cs="Arial"/>
          <w:sz w:val="24"/>
          <w:szCs w:val="24"/>
          <w:lang w:eastAsia="de-DE"/>
        </w:rPr>
        <w:t>Doktorski rad,</w:t>
      </w:r>
      <w:r w:rsidR="00C76A2C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str. 66, </w:t>
      </w:r>
      <w:r w:rsidR="009B14F7" w:rsidRPr="4347ECCF">
        <w:rPr>
          <w:rFonts w:ascii="Arial" w:eastAsia="Times New Roman" w:hAnsi="Arial" w:cs="Arial"/>
          <w:sz w:val="24"/>
          <w:szCs w:val="24"/>
          <w:lang w:eastAsia="de-DE"/>
        </w:rPr>
        <w:t>63</w:t>
      </w:r>
      <w:r w:rsidR="00C76A2C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i </w:t>
      </w:r>
      <w:r w:rsidR="009B14F7" w:rsidRPr="4347ECCF">
        <w:rPr>
          <w:rFonts w:ascii="Arial" w:eastAsia="Times New Roman" w:hAnsi="Arial" w:cs="Arial"/>
          <w:sz w:val="24"/>
          <w:szCs w:val="24"/>
          <w:lang w:eastAsia="de-DE"/>
        </w:rPr>
        <w:t>65</w:t>
      </w:r>
      <w:r w:rsidR="00C76A2C" w:rsidRPr="4347ECCF">
        <w:rPr>
          <w:rFonts w:ascii="Arial" w:eastAsia="Times New Roman" w:hAnsi="Arial" w:cs="Arial"/>
          <w:sz w:val="24"/>
          <w:szCs w:val="24"/>
          <w:lang w:eastAsia="de-DE"/>
        </w:rPr>
        <w:t xml:space="preserve"> - Prilog </w:t>
      </w:r>
      <w:r w:rsidR="6BF75801" w:rsidRPr="4347ECCF">
        <w:rPr>
          <w:rFonts w:ascii="Arial" w:eastAsia="Times New Roman" w:hAnsi="Arial" w:cs="Arial"/>
          <w:sz w:val="24"/>
          <w:szCs w:val="24"/>
          <w:lang w:eastAsia="de-DE"/>
        </w:rPr>
        <w:t>5.5.</w:t>
      </w:r>
      <w:r w:rsidR="00C76A2C" w:rsidRPr="001A1A15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0C3911" w:rsidRPr="001A1A15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383FA2" w:rsidRPr="001A1A1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F71F67D" w14:textId="14B384A5" w:rsidR="004265FE" w:rsidRPr="001A1A15" w:rsidRDefault="00284E9E" w:rsidP="00180803">
      <w:pPr>
        <w:pStyle w:val="Naslov3"/>
        <w:spacing w:before="120" w:after="120"/>
        <w:rPr>
          <w:rFonts w:ascii="Arial" w:hAnsi="Arial" w:cs="Arial"/>
          <w:i/>
          <w:color w:val="auto"/>
          <w:sz w:val="24"/>
          <w:szCs w:val="24"/>
          <w:lang w:eastAsia="de-DE"/>
        </w:rPr>
      </w:pPr>
      <w:bookmarkStart w:id="24" w:name="_Toc46006949"/>
      <w:r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 xml:space="preserve">6.1.2. </w:t>
      </w:r>
      <w:r w:rsidR="004265FE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>Floristički resursi</w:t>
      </w:r>
      <w:bookmarkEnd w:id="24"/>
      <w:r w:rsidR="004265FE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 xml:space="preserve"> </w:t>
      </w:r>
    </w:p>
    <w:p w14:paraId="67BD1FA9" w14:textId="214C31D6" w:rsidR="002B6D27" w:rsidRDefault="00B368FC" w:rsidP="00B91D4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25" w:name="_Hlk62482214"/>
      <w:r w:rsidRPr="04BDB4DF">
        <w:rPr>
          <w:rFonts w:ascii="Arial" w:eastAsia="Calibri" w:hAnsi="Arial" w:cs="Arial"/>
          <w:sz w:val="24"/>
          <w:szCs w:val="24"/>
        </w:rPr>
        <w:t xml:space="preserve">Posebnost se definiranog zemljopisnog područja ogleda </w:t>
      </w:r>
      <w:r w:rsidR="00CD16ED" w:rsidRPr="04BDB4DF">
        <w:rPr>
          <w:rFonts w:ascii="Arial" w:eastAsia="Calibri" w:hAnsi="Arial" w:cs="Arial"/>
          <w:sz w:val="24"/>
          <w:szCs w:val="24"/>
        </w:rPr>
        <w:t xml:space="preserve">i </w:t>
      </w:r>
      <w:r w:rsidR="004841FE" w:rsidRPr="04BDB4DF">
        <w:rPr>
          <w:rFonts w:ascii="Arial" w:eastAsia="Calibri" w:hAnsi="Arial" w:cs="Arial"/>
          <w:sz w:val="24"/>
          <w:szCs w:val="24"/>
        </w:rPr>
        <w:t>u florističkim resursima</w:t>
      </w:r>
      <w:r w:rsidR="004C5B89">
        <w:rPr>
          <w:rFonts w:ascii="Arial" w:eastAsia="Calibri" w:hAnsi="Arial" w:cs="Arial"/>
          <w:sz w:val="24"/>
          <w:szCs w:val="24"/>
        </w:rPr>
        <w:t>.</w:t>
      </w:r>
      <w:r w:rsidR="00AE5FC8" w:rsidRPr="04BDB4DF">
        <w:rPr>
          <w:rFonts w:ascii="Arial" w:eastAsia="Calibri" w:hAnsi="Arial" w:cs="Arial"/>
          <w:sz w:val="24"/>
          <w:szCs w:val="24"/>
        </w:rPr>
        <w:t xml:space="preserve"> </w:t>
      </w:r>
      <w:bookmarkEnd w:id="25"/>
      <w:r w:rsidR="00AE5FC8" w:rsidRPr="04BDB4DF">
        <w:rPr>
          <w:rFonts w:ascii="Arial" w:eastAsia="Calibri" w:hAnsi="Arial" w:cs="Arial"/>
          <w:sz w:val="24"/>
          <w:szCs w:val="24"/>
        </w:rPr>
        <w:t xml:space="preserve">Procjena primjenom prikladnih modela ovisnosti broja vrsta i površine pokazuje da na otocima i u uskom obalnom pojasu (oko 3 km) uspijeva oko 1 450 vrsta, a na području kojim dominiraju mediteranski tipovi vegetacije do 1 600 vrsta. Uz vrste koje nastanjuju moru okrenute priobalne planinske masive u ovako široko definiranom primorju procjenjuje se na oko 2 500 vrsta i podvrsta, što čini oko 44% ukupnog nacionalno florističkog bogatstva. </w:t>
      </w:r>
      <w:proofErr w:type="spellStart"/>
      <w:r w:rsidR="00AE5FC8" w:rsidRPr="04BDB4DF">
        <w:rPr>
          <w:rFonts w:ascii="Arial" w:eastAsia="Calibri" w:hAnsi="Arial" w:cs="Arial"/>
          <w:sz w:val="24"/>
          <w:szCs w:val="24"/>
        </w:rPr>
        <w:t>Endemizam</w:t>
      </w:r>
      <w:proofErr w:type="spellEnd"/>
      <w:r w:rsidR="00AE5FC8" w:rsidRPr="04BDB4DF">
        <w:rPr>
          <w:rFonts w:ascii="Arial" w:eastAsia="Calibri" w:hAnsi="Arial" w:cs="Arial"/>
          <w:sz w:val="24"/>
          <w:szCs w:val="24"/>
        </w:rPr>
        <w:t xml:space="preserve"> je osobito čest na pučinskim otocima i drugim</w:t>
      </w:r>
      <w:r w:rsidR="00810FC3" w:rsidRPr="04BDB4DF">
        <w:rPr>
          <w:rFonts w:ascii="Arial" w:eastAsia="Calibri" w:hAnsi="Arial" w:cs="Arial"/>
          <w:sz w:val="24"/>
          <w:szCs w:val="24"/>
        </w:rPr>
        <w:t xml:space="preserve"> geografski</w:t>
      </w:r>
      <w:r w:rsidR="00AE5FC8" w:rsidRPr="04BDB4DF">
        <w:rPr>
          <w:rFonts w:ascii="Arial" w:eastAsia="Calibri" w:hAnsi="Arial" w:cs="Arial"/>
          <w:sz w:val="24"/>
          <w:szCs w:val="24"/>
        </w:rPr>
        <w:t xml:space="preserve"> izoliranim područjima (npr. Biokovo). Na području primorja </w:t>
      </w:r>
      <w:r w:rsidR="00810FC3" w:rsidRPr="04BDB4DF">
        <w:rPr>
          <w:rFonts w:ascii="Arial" w:eastAsia="Calibri" w:hAnsi="Arial" w:cs="Arial"/>
          <w:sz w:val="24"/>
          <w:szCs w:val="24"/>
        </w:rPr>
        <w:t>zabilježene su ukupno 192 endemične svojte, što čini više od polovine (53,5%) svih endema u Hrvatskoj (</w:t>
      </w:r>
      <w:r w:rsidR="00810FC3" w:rsidRPr="04BDB4DF">
        <w:rPr>
          <w:rFonts w:ascii="Arial" w:eastAsia="Times New Roman" w:hAnsi="Arial" w:cs="Arial"/>
          <w:sz w:val="24"/>
          <w:szCs w:val="24"/>
          <w:lang w:eastAsia="de-DE"/>
        </w:rPr>
        <w:t xml:space="preserve">Kovačić i sur., 2008. Flora jadranske obale i otoka 250 najčešćih vrsta str. 23 – Prilog </w:t>
      </w:r>
      <w:r w:rsidR="5956C3D1" w:rsidRPr="04BDB4DF">
        <w:rPr>
          <w:rFonts w:ascii="Arial" w:eastAsia="Times New Roman" w:hAnsi="Arial" w:cs="Arial"/>
          <w:sz w:val="24"/>
          <w:szCs w:val="24"/>
          <w:lang w:eastAsia="de-DE"/>
        </w:rPr>
        <w:t>5.6.</w:t>
      </w:r>
      <w:r w:rsidR="00810FC3" w:rsidRPr="04BDB4DF">
        <w:rPr>
          <w:rFonts w:ascii="Arial" w:eastAsia="Times New Roman" w:hAnsi="Arial" w:cs="Arial"/>
          <w:sz w:val="24"/>
          <w:szCs w:val="24"/>
          <w:lang w:eastAsia="de-DE"/>
        </w:rPr>
        <w:t>).</w:t>
      </w:r>
      <w:r w:rsidR="00F37880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6571C0" w:rsidRPr="04BDB4DF">
        <w:rPr>
          <w:rFonts w:ascii="Arial" w:eastAsia="Calibri" w:hAnsi="Arial" w:cs="Arial"/>
          <w:sz w:val="24"/>
          <w:szCs w:val="24"/>
        </w:rPr>
        <w:t xml:space="preserve">Promatrajući definirano područje od Zadarske županije u kojem se nalazi jugoistočni Velebit (između Malog Alana i doline gornje Zrmanje) svrstava ovo područje </w:t>
      </w:r>
      <w:r w:rsidR="00526A37" w:rsidRPr="04BDB4DF">
        <w:rPr>
          <w:rFonts w:ascii="Arial" w:eastAsia="Calibri" w:hAnsi="Arial" w:cs="Arial"/>
          <w:sz w:val="24"/>
          <w:szCs w:val="24"/>
        </w:rPr>
        <w:t>od iznimne važnosti u pogledu medonosne paše jer na njemu</w:t>
      </w:r>
      <w:r w:rsidR="006571C0" w:rsidRPr="04BDB4DF">
        <w:rPr>
          <w:rFonts w:ascii="Arial" w:eastAsia="Calibri" w:hAnsi="Arial" w:cs="Arial"/>
          <w:sz w:val="24"/>
          <w:szCs w:val="24"/>
        </w:rPr>
        <w:t xml:space="preserve"> uspijeva oko 2 000 </w:t>
      </w:r>
      <w:r w:rsidR="00526A37" w:rsidRPr="04BDB4DF">
        <w:rPr>
          <w:rFonts w:ascii="Arial" w:eastAsia="Calibri" w:hAnsi="Arial" w:cs="Arial"/>
          <w:sz w:val="24"/>
          <w:szCs w:val="24"/>
        </w:rPr>
        <w:t>vrsta i podvrsta vaskularnih biljka, od kojih su mnoge rijetke, ugrožene, endemične i zakonom zaštićene. Opće karakteristike velebitskog masiva, poput položaja na razmeđu mora i kopna i razmjerno širokog visinskog raspona, svakako su utjecale na bogatstvo i raznovrsnosti flore te velebne planine (</w:t>
      </w:r>
      <w:r w:rsidR="00B667C7" w:rsidRPr="04BDB4DF">
        <w:rPr>
          <w:rFonts w:ascii="Arial" w:eastAsia="Calibri" w:hAnsi="Arial" w:cs="Arial"/>
          <w:sz w:val="24"/>
          <w:szCs w:val="24"/>
        </w:rPr>
        <w:t xml:space="preserve">Nikolić i sur., 2010. Botanički važna područja Hrvatske str. 440 i 441 – Prilog </w:t>
      </w:r>
      <w:r w:rsidR="7FF224F9" w:rsidRPr="04BDB4DF">
        <w:rPr>
          <w:rFonts w:ascii="Arial" w:eastAsia="Calibri" w:hAnsi="Arial" w:cs="Arial"/>
          <w:sz w:val="24"/>
          <w:szCs w:val="24"/>
        </w:rPr>
        <w:t>5.7.</w:t>
      </w:r>
      <w:r w:rsidR="00B667C7" w:rsidRPr="04BDB4DF">
        <w:rPr>
          <w:rFonts w:ascii="Arial" w:eastAsia="Calibri" w:hAnsi="Arial" w:cs="Arial"/>
          <w:sz w:val="24"/>
          <w:szCs w:val="24"/>
        </w:rPr>
        <w:t>).</w:t>
      </w:r>
      <w:r w:rsidR="00B07D52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BC7A0A" w:rsidRPr="04BDB4DF">
        <w:rPr>
          <w:rFonts w:ascii="Arial" w:eastAsia="Calibri" w:hAnsi="Arial" w:cs="Arial"/>
          <w:sz w:val="24"/>
          <w:szCs w:val="24"/>
        </w:rPr>
        <w:t xml:space="preserve">Nakon obronaka Velebita i njegovog zaleđa </w:t>
      </w:r>
      <w:r w:rsidR="00E567F5" w:rsidRPr="04BDB4DF">
        <w:rPr>
          <w:rFonts w:ascii="Arial" w:eastAsia="Calibri" w:hAnsi="Arial" w:cs="Arial"/>
          <w:sz w:val="24"/>
          <w:szCs w:val="24"/>
        </w:rPr>
        <w:t>(Bruvno</w:t>
      </w:r>
      <w:r w:rsidR="00F32CB6" w:rsidRPr="04BDB4DF">
        <w:rPr>
          <w:rFonts w:ascii="Arial" w:eastAsia="Calibri" w:hAnsi="Arial" w:cs="Arial"/>
          <w:sz w:val="24"/>
          <w:szCs w:val="24"/>
        </w:rPr>
        <w:t>, Mazin</w:t>
      </w:r>
      <w:r w:rsidR="00E567F5" w:rsidRPr="04BDB4DF">
        <w:rPr>
          <w:rFonts w:ascii="Arial" w:eastAsia="Calibri" w:hAnsi="Arial" w:cs="Arial"/>
          <w:sz w:val="24"/>
          <w:szCs w:val="24"/>
        </w:rPr>
        <w:t xml:space="preserve">) </w:t>
      </w:r>
      <w:r w:rsidR="008D4F65" w:rsidRPr="04BDB4DF">
        <w:rPr>
          <w:rFonts w:ascii="Arial" w:eastAsia="Calibri" w:hAnsi="Arial" w:cs="Arial"/>
          <w:sz w:val="24"/>
          <w:szCs w:val="24"/>
        </w:rPr>
        <w:t xml:space="preserve">koje je prepoznato po vrlo zanimljivim površinama primorskog </w:t>
      </w:r>
      <w:r w:rsidR="008D4F65" w:rsidRPr="00970D5C">
        <w:rPr>
          <w:rFonts w:ascii="Arial" w:eastAsia="Calibri" w:hAnsi="Arial" w:cs="Arial"/>
          <w:sz w:val="24"/>
          <w:szCs w:val="24"/>
        </w:rPr>
        <w:t>vriska (</w:t>
      </w:r>
      <w:proofErr w:type="spellStart"/>
      <w:r w:rsidR="004A5865" w:rsidRPr="00970D5C">
        <w:rPr>
          <w:rFonts w:ascii="Arial" w:eastAsia="Calibri" w:hAnsi="Arial" w:cs="Arial"/>
          <w:i/>
          <w:iCs/>
          <w:sz w:val="24"/>
          <w:szCs w:val="24"/>
        </w:rPr>
        <w:t>Satureja</w:t>
      </w:r>
      <w:proofErr w:type="spellEnd"/>
      <w:r w:rsidR="008D4F65" w:rsidRPr="00970D5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8D4F65" w:rsidRPr="00970D5C">
        <w:rPr>
          <w:rFonts w:ascii="Arial" w:eastAsia="Calibri" w:hAnsi="Arial" w:cs="Arial"/>
          <w:i/>
          <w:iCs/>
          <w:sz w:val="24"/>
          <w:szCs w:val="24"/>
        </w:rPr>
        <w:t>montana</w:t>
      </w:r>
      <w:proofErr w:type="spellEnd"/>
      <w:r w:rsidR="008D4F65" w:rsidRPr="00970D5C">
        <w:rPr>
          <w:rFonts w:ascii="Arial" w:eastAsia="Calibri" w:hAnsi="Arial" w:cs="Arial"/>
          <w:sz w:val="24"/>
          <w:szCs w:val="24"/>
        </w:rPr>
        <w:t xml:space="preserve">) i </w:t>
      </w:r>
      <w:proofErr w:type="spellStart"/>
      <w:r w:rsidR="008D4F65" w:rsidRPr="00970D5C">
        <w:rPr>
          <w:rFonts w:ascii="Arial" w:eastAsia="Calibri" w:hAnsi="Arial" w:cs="Arial"/>
          <w:sz w:val="24"/>
          <w:szCs w:val="24"/>
        </w:rPr>
        <w:t>klasolikog</w:t>
      </w:r>
      <w:proofErr w:type="spellEnd"/>
      <w:r w:rsidR="008D4F65" w:rsidRPr="00970D5C">
        <w:rPr>
          <w:rFonts w:ascii="Arial" w:eastAsia="Calibri" w:hAnsi="Arial" w:cs="Arial"/>
          <w:sz w:val="24"/>
          <w:szCs w:val="24"/>
        </w:rPr>
        <w:t xml:space="preserve"> vriska (</w:t>
      </w:r>
      <w:proofErr w:type="spellStart"/>
      <w:r w:rsidR="004A5865" w:rsidRPr="00970D5C">
        <w:rPr>
          <w:rFonts w:ascii="Arial" w:eastAsia="Calibri" w:hAnsi="Arial" w:cs="Arial"/>
          <w:i/>
          <w:iCs/>
          <w:sz w:val="24"/>
          <w:szCs w:val="24"/>
        </w:rPr>
        <w:t>Satureja</w:t>
      </w:r>
      <w:proofErr w:type="spellEnd"/>
      <w:r w:rsidR="008D4F65" w:rsidRPr="00970D5C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8D4F65" w:rsidRPr="00970D5C">
        <w:rPr>
          <w:rFonts w:ascii="Arial" w:eastAsia="Calibri" w:hAnsi="Arial" w:cs="Arial"/>
          <w:i/>
          <w:iCs/>
          <w:sz w:val="24"/>
          <w:szCs w:val="24"/>
        </w:rPr>
        <w:t>subspicata</w:t>
      </w:r>
      <w:proofErr w:type="spellEnd"/>
      <w:r w:rsidR="008D4F65" w:rsidRPr="00970D5C">
        <w:rPr>
          <w:rFonts w:ascii="Arial" w:eastAsia="Calibri" w:hAnsi="Arial" w:cs="Arial"/>
          <w:sz w:val="24"/>
          <w:szCs w:val="24"/>
        </w:rPr>
        <w:t xml:space="preserve">) </w:t>
      </w:r>
      <w:r w:rsidR="00BC7A0A" w:rsidRPr="00970D5C">
        <w:rPr>
          <w:rFonts w:ascii="Arial" w:eastAsia="Calibri" w:hAnsi="Arial" w:cs="Arial"/>
          <w:sz w:val="24"/>
          <w:szCs w:val="24"/>
        </w:rPr>
        <w:t xml:space="preserve">na području Zadarske </w:t>
      </w:r>
      <w:r w:rsidR="008D4F65" w:rsidRPr="00970D5C">
        <w:rPr>
          <w:rFonts w:ascii="Arial" w:eastAsia="Calibri" w:hAnsi="Arial" w:cs="Arial"/>
          <w:sz w:val="24"/>
          <w:szCs w:val="24"/>
        </w:rPr>
        <w:t>žu</w:t>
      </w:r>
      <w:r w:rsidR="00BC7A0A" w:rsidRPr="00970D5C">
        <w:rPr>
          <w:rFonts w:ascii="Arial" w:eastAsia="Calibri" w:hAnsi="Arial" w:cs="Arial"/>
          <w:sz w:val="24"/>
          <w:szCs w:val="24"/>
        </w:rPr>
        <w:t xml:space="preserve">panije floristički, a ujedno i medonosno zanimljivi lokaliteti </w:t>
      </w:r>
      <w:r w:rsidR="00C50030" w:rsidRPr="00970D5C">
        <w:rPr>
          <w:rFonts w:ascii="Arial" w:eastAsia="Calibri" w:hAnsi="Arial" w:cs="Arial"/>
          <w:sz w:val="24"/>
          <w:szCs w:val="24"/>
        </w:rPr>
        <w:t>su</w:t>
      </w:r>
      <w:r w:rsidR="00BC7A0A" w:rsidRPr="00970D5C">
        <w:rPr>
          <w:rFonts w:ascii="Arial" w:eastAsia="Calibri" w:hAnsi="Arial" w:cs="Arial"/>
          <w:sz w:val="24"/>
          <w:szCs w:val="24"/>
        </w:rPr>
        <w:t xml:space="preserve"> svakako područje Ravnih kotara </w:t>
      </w:r>
      <w:r w:rsidR="00E567F5" w:rsidRPr="00970D5C">
        <w:rPr>
          <w:rFonts w:ascii="Arial" w:eastAsia="Calibri" w:hAnsi="Arial" w:cs="Arial"/>
          <w:sz w:val="24"/>
          <w:szCs w:val="24"/>
        </w:rPr>
        <w:t>i Bukovice</w:t>
      </w:r>
      <w:r w:rsidR="00D72AE1" w:rsidRPr="00970D5C">
        <w:rPr>
          <w:rFonts w:ascii="Arial" w:eastAsia="Calibri" w:hAnsi="Arial" w:cs="Arial"/>
          <w:sz w:val="24"/>
          <w:szCs w:val="24"/>
        </w:rPr>
        <w:t xml:space="preserve"> </w:t>
      </w:r>
      <w:r w:rsidR="00E567F5" w:rsidRPr="00970D5C">
        <w:rPr>
          <w:rFonts w:ascii="Arial" w:eastAsia="Calibri" w:hAnsi="Arial" w:cs="Arial"/>
          <w:sz w:val="24"/>
          <w:szCs w:val="24"/>
        </w:rPr>
        <w:t xml:space="preserve">na kojima </w:t>
      </w:r>
      <w:r w:rsidR="00D72AE1" w:rsidRPr="00970D5C">
        <w:rPr>
          <w:rFonts w:ascii="Arial" w:eastAsia="Calibri" w:hAnsi="Arial" w:cs="Arial"/>
          <w:sz w:val="24"/>
          <w:szCs w:val="24"/>
        </w:rPr>
        <w:t>se nalaze zanimljive površine drače (</w:t>
      </w:r>
      <w:proofErr w:type="spellStart"/>
      <w:r w:rsidR="00D72AE1" w:rsidRPr="00970D5C">
        <w:rPr>
          <w:rFonts w:ascii="Arial" w:eastAsia="Calibri" w:hAnsi="Arial" w:cs="Arial"/>
          <w:i/>
          <w:iCs/>
          <w:sz w:val="24"/>
          <w:szCs w:val="24"/>
        </w:rPr>
        <w:t>P</w:t>
      </w:r>
      <w:r w:rsidR="004A5865" w:rsidRPr="00970D5C">
        <w:rPr>
          <w:rFonts w:ascii="Arial" w:eastAsia="Calibri" w:hAnsi="Arial" w:cs="Arial"/>
          <w:i/>
          <w:iCs/>
          <w:sz w:val="24"/>
          <w:szCs w:val="24"/>
        </w:rPr>
        <w:t>aliurus</w:t>
      </w:r>
      <w:proofErr w:type="spellEnd"/>
      <w:r w:rsidR="00D72AE1" w:rsidRPr="00970D5C">
        <w:rPr>
          <w:rFonts w:ascii="Arial" w:eastAsia="Calibri" w:hAnsi="Arial" w:cs="Arial"/>
          <w:i/>
          <w:iCs/>
          <w:sz w:val="24"/>
          <w:szCs w:val="24"/>
        </w:rPr>
        <w:t xml:space="preserve"> spina </w:t>
      </w:r>
      <w:proofErr w:type="spellStart"/>
      <w:r w:rsidR="00D72AE1" w:rsidRPr="00970D5C">
        <w:rPr>
          <w:rFonts w:ascii="Arial" w:eastAsia="Calibri" w:hAnsi="Arial" w:cs="Arial"/>
          <w:i/>
          <w:iCs/>
          <w:sz w:val="24"/>
          <w:szCs w:val="24"/>
        </w:rPr>
        <w:t>christi</w:t>
      </w:r>
      <w:proofErr w:type="spellEnd"/>
      <w:r w:rsidR="00D72AE1" w:rsidRPr="00970D5C">
        <w:rPr>
          <w:rFonts w:ascii="Arial" w:eastAsia="Calibri" w:hAnsi="Arial" w:cs="Arial"/>
          <w:sz w:val="24"/>
          <w:szCs w:val="24"/>
        </w:rPr>
        <w:t>).</w:t>
      </w:r>
      <w:r w:rsidR="008D4F65" w:rsidRPr="04BDB4DF">
        <w:rPr>
          <w:rFonts w:ascii="Arial" w:eastAsia="Calibri" w:hAnsi="Arial" w:cs="Arial"/>
          <w:sz w:val="24"/>
          <w:szCs w:val="24"/>
        </w:rPr>
        <w:t xml:space="preserve"> </w:t>
      </w:r>
    </w:p>
    <w:p w14:paraId="1C0FCCEC" w14:textId="2DD2FE40" w:rsidR="00B91D47" w:rsidRDefault="008D4F65" w:rsidP="00B91D4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 xml:space="preserve">Posebnost se definiranog zemljopisnog područja ogleda </w:t>
      </w:r>
      <w:r w:rsidR="002B6D27" w:rsidRPr="04BDB4DF">
        <w:rPr>
          <w:rFonts w:ascii="Arial" w:eastAsia="Calibri" w:hAnsi="Arial" w:cs="Arial"/>
          <w:sz w:val="24"/>
          <w:szCs w:val="24"/>
        </w:rPr>
        <w:t xml:space="preserve">i </w:t>
      </w:r>
      <w:r w:rsidRPr="04BDB4DF">
        <w:rPr>
          <w:rFonts w:ascii="Arial" w:eastAsia="Calibri" w:hAnsi="Arial" w:cs="Arial"/>
          <w:sz w:val="24"/>
          <w:szCs w:val="24"/>
        </w:rPr>
        <w:t>u s</w:t>
      </w:r>
      <w:r w:rsidR="00F37880" w:rsidRPr="04BDB4DF">
        <w:rPr>
          <w:rFonts w:ascii="Arial" w:eastAsia="Calibri" w:hAnsi="Arial" w:cs="Arial"/>
          <w:sz w:val="24"/>
          <w:szCs w:val="24"/>
        </w:rPr>
        <w:t>pecifičnost</w:t>
      </w:r>
      <w:r w:rsidRPr="04BDB4DF">
        <w:rPr>
          <w:rFonts w:ascii="Arial" w:eastAsia="Calibri" w:hAnsi="Arial" w:cs="Arial"/>
          <w:sz w:val="24"/>
          <w:szCs w:val="24"/>
        </w:rPr>
        <w:t>i</w:t>
      </w:r>
      <w:r w:rsidR="00F37880" w:rsidRPr="04BDB4DF">
        <w:rPr>
          <w:rFonts w:ascii="Arial" w:eastAsia="Calibri" w:hAnsi="Arial" w:cs="Arial"/>
          <w:sz w:val="24"/>
          <w:szCs w:val="24"/>
        </w:rPr>
        <w:t xml:space="preserve"> f</w:t>
      </w:r>
      <w:r w:rsidR="10D60DD1" w:rsidRPr="04BDB4DF">
        <w:rPr>
          <w:rFonts w:ascii="Arial" w:eastAsia="Calibri" w:hAnsi="Arial" w:cs="Arial"/>
          <w:sz w:val="24"/>
          <w:szCs w:val="24"/>
        </w:rPr>
        <w:t xml:space="preserve">lorističkog </w:t>
      </w:r>
      <w:r w:rsidR="00F37880" w:rsidRPr="04BDB4DF">
        <w:rPr>
          <w:rFonts w:ascii="Arial" w:eastAsia="Calibri" w:hAnsi="Arial" w:cs="Arial"/>
          <w:sz w:val="24"/>
          <w:szCs w:val="24"/>
        </w:rPr>
        <w:t>sastava</w:t>
      </w:r>
      <w:r w:rsidR="002B6D27" w:rsidRPr="04BDB4DF">
        <w:rPr>
          <w:rFonts w:ascii="Arial" w:eastAsia="Calibri" w:hAnsi="Arial" w:cs="Arial"/>
          <w:sz w:val="24"/>
          <w:szCs w:val="24"/>
        </w:rPr>
        <w:t>,</w:t>
      </w:r>
      <w:r w:rsidR="00F37880" w:rsidRPr="04BDB4DF">
        <w:rPr>
          <w:rFonts w:ascii="Arial" w:eastAsia="Calibri" w:hAnsi="Arial" w:cs="Arial"/>
          <w:sz w:val="24"/>
          <w:szCs w:val="24"/>
        </w:rPr>
        <w:t xml:space="preserve"> </w:t>
      </w:r>
      <w:r w:rsidRPr="04BDB4DF">
        <w:rPr>
          <w:rFonts w:ascii="Arial" w:eastAsia="Calibri" w:hAnsi="Arial" w:cs="Arial"/>
          <w:sz w:val="24"/>
          <w:szCs w:val="24"/>
        </w:rPr>
        <w:t>koji je posljedica</w:t>
      </w:r>
      <w:r w:rsidR="00F37880" w:rsidRPr="04BDB4DF">
        <w:rPr>
          <w:rFonts w:ascii="Arial" w:eastAsia="Calibri" w:hAnsi="Arial" w:cs="Arial"/>
          <w:sz w:val="24"/>
          <w:szCs w:val="24"/>
        </w:rPr>
        <w:t xml:space="preserve"> </w:t>
      </w:r>
      <w:r w:rsidRPr="04BDB4DF">
        <w:rPr>
          <w:rFonts w:ascii="Arial" w:eastAsia="Calibri" w:hAnsi="Arial" w:cs="Arial"/>
          <w:sz w:val="24"/>
          <w:szCs w:val="24"/>
        </w:rPr>
        <w:t>isprepletenosti</w:t>
      </w:r>
      <w:r w:rsidR="00F37880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2B6D27" w:rsidRPr="04BDB4DF">
        <w:rPr>
          <w:rFonts w:ascii="Arial" w:eastAsia="Calibri" w:hAnsi="Arial" w:cs="Arial"/>
          <w:sz w:val="24"/>
          <w:szCs w:val="24"/>
        </w:rPr>
        <w:t>sredozemne</w:t>
      </w:r>
      <w:r w:rsidR="00F37880" w:rsidRPr="04BDB4DF">
        <w:rPr>
          <w:rFonts w:ascii="Arial" w:eastAsia="Calibri" w:hAnsi="Arial" w:cs="Arial"/>
          <w:sz w:val="24"/>
          <w:szCs w:val="24"/>
        </w:rPr>
        <w:t xml:space="preserve">, </w:t>
      </w:r>
      <w:r w:rsidR="002B6D27" w:rsidRPr="04BDB4DF">
        <w:rPr>
          <w:rFonts w:ascii="Arial" w:eastAsia="Calibri" w:hAnsi="Arial" w:cs="Arial"/>
          <w:sz w:val="24"/>
          <w:szCs w:val="24"/>
        </w:rPr>
        <w:t xml:space="preserve">prijazne sredozemne </w:t>
      </w:r>
      <w:r w:rsidR="00F37880" w:rsidRPr="04BDB4DF">
        <w:rPr>
          <w:rFonts w:ascii="Arial" w:eastAsia="Calibri" w:hAnsi="Arial" w:cs="Arial"/>
          <w:sz w:val="24"/>
          <w:szCs w:val="24"/>
        </w:rPr>
        <w:t xml:space="preserve">i planinske klime te se na </w:t>
      </w:r>
      <w:r w:rsidR="005911B1" w:rsidRPr="04BDB4DF">
        <w:rPr>
          <w:rFonts w:ascii="Arial" w:eastAsia="Calibri" w:hAnsi="Arial" w:cs="Arial"/>
          <w:sz w:val="24"/>
          <w:szCs w:val="24"/>
        </w:rPr>
        <w:t xml:space="preserve">području Šibensko-kninske i Splitsko-dalmatinske županije rasprostire planinski lanac </w:t>
      </w:r>
      <w:r w:rsidRPr="04BDB4DF">
        <w:rPr>
          <w:rFonts w:ascii="Arial" w:eastAsia="Calibri" w:hAnsi="Arial" w:cs="Arial"/>
          <w:sz w:val="24"/>
          <w:szCs w:val="24"/>
        </w:rPr>
        <w:t>sastavljen</w:t>
      </w:r>
      <w:r w:rsidR="005911B1" w:rsidRPr="04BDB4DF">
        <w:rPr>
          <w:rFonts w:ascii="Arial" w:eastAsia="Calibri" w:hAnsi="Arial" w:cs="Arial"/>
          <w:sz w:val="24"/>
          <w:szCs w:val="24"/>
        </w:rPr>
        <w:t xml:space="preserve"> od Ilice, Dinare, Troglava i Kamešnice. </w:t>
      </w:r>
      <w:r w:rsidR="00F37880" w:rsidRPr="04BDB4DF">
        <w:rPr>
          <w:rFonts w:ascii="Arial" w:eastAsia="Calibri" w:hAnsi="Arial" w:cs="Arial"/>
          <w:sz w:val="24"/>
          <w:szCs w:val="24"/>
        </w:rPr>
        <w:t>Naime, k</w:t>
      </w:r>
      <w:r w:rsidR="00270641" w:rsidRPr="04BDB4DF">
        <w:rPr>
          <w:rFonts w:ascii="Arial" w:eastAsia="Calibri" w:hAnsi="Arial" w:cs="Arial"/>
          <w:sz w:val="24"/>
          <w:szCs w:val="24"/>
        </w:rPr>
        <w:t>rš je jedan od posebnosti Hrvatske, a jed</w:t>
      </w:r>
      <w:r w:rsidR="24FFDE56" w:rsidRPr="04BDB4DF">
        <w:rPr>
          <w:rFonts w:ascii="Arial" w:eastAsia="Calibri" w:hAnsi="Arial" w:cs="Arial"/>
          <w:sz w:val="24"/>
          <w:szCs w:val="24"/>
        </w:rPr>
        <w:t xml:space="preserve">no </w:t>
      </w:r>
      <w:r w:rsidR="00270641" w:rsidRPr="04BDB4DF">
        <w:rPr>
          <w:rFonts w:ascii="Arial" w:eastAsia="Calibri" w:hAnsi="Arial" w:cs="Arial"/>
          <w:sz w:val="24"/>
          <w:szCs w:val="24"/>
        </w:rPr>
        <w:t xml:space="preserve">od najvećih </w:t>
      </w:r>
      <w:r w:rsidR="4605BC37" w:rsidRPr="04BDB4DF">
        <w:rPr>
          <w:rFonts w:ascii="Arial" w:eastAsia="Calibri" w:hAnsi="Arial" w:cs="Arial"/>
          <w:sz w:val="24"/>
          <w:szCs w:val="24"/>
        </w:rPr>
        <w:t>područja</w:t>
      </w:r>
      <w:r w:rsidR="00270641" w:rsidRPr="04BDB4DF">
        <w:rPr>
          <w:rFonts w:ascii="Arial" w:eastAsia="Calibri" w:hAnsi="Arial" w:cs="Arial"/>
          <w:sz w:val="24"/>
          <w:szCs w:val="24"/>
        </w:rPr>
        <w:t xml:space="preserve"> karbonatnih stijena u Europi je </w:t>
      </w:r>
      <w:r w:rsidRPr="04BDB4DF">
        <w:rPr>
          <w:rFonts w:ascii="Arial" w:eastAsia="Calibri" w:hAnsi="Arial" w:cs="Arial"/>
          <w:sz w:val="24"/>
          <w:szCs w:val="24"/>
        </w:rPr>
        <w:t xml:space="preserve">upravo </w:t>
      </w:r>
      <w:r w:rsidR="00270641" w:rsidRPr="04BDB4DF">
        <w:rPr>
          <w:rFonts w:ascii="Arial" w:eastAsia="Calibri" w:hAnsi="Arial" w:cs="Arial"/>
          <w:sz w:val="24"/>
          <w:szCs w:val="24"/>
        </w:rPr>
        <w:t xml:space="preserve">Dinara koja ima više od 130 kraških polja. </w:t>
      </w:r>
      <w:r w:rsidR="001B6753" w:rsidRPr="04BDB4DF">
        <w:rPr>
          <w:rFonts w:ascii="Arial" w:eastAsia="Calibri" w:hAnsi="Arial" w:cs="Arial"/>
          <w:sz w:val="24"/>
          <w:szCs w:val="24"/>
        </w:rPr>
        <w:t>Sječa šuma radi stočarenja uzrokovala je velike promjene u biljnom pokrovu polja potiskivanjem primarne vegetacije. Nakon sječe šuma na ovim prostorima postupno nastaju travnjaci. Njihova bioraznolikost daleko je veća od prvobitne vegetacije</w:t>
      </w:r>
      <w:r w:rsidR="002B6D27" w:rsidRPr="04BDB4DF">
        <w:rPr>
          <w:rFonts w:ascii="Arial" w:eastAsia="Calibri" w:hAnsi="Arial" w:cs="Arial"/>
          <w:sz w:val="24"/>
          <w:szCs w:val="24"/>
        </w:rPr>
        <w:t xml:space="preserve"> (Bučar, 2018. Medonosne biljke primorske i gorske Hrvatske str. 86 – Prilog </w:t>
      </w:r>
      <w:r w:rsidR="61CA09E8" w:rsidRPr="04BDB4DF">
        <w:rPr>
          <w:rFonts w:ascii="Arial" w:eastAsia="Calibri" w:hAnsi="Arial" w:cs="Arial"/>
          <w:sz w:val="24"/>
          <w:szCs w:val="24"/>
        </w:rPr>
        <w:t>5.8.</w:t>
      </w:r>
      <w:r w:rsidR="002B6D27" w:rsidRPr="04BDB4DF">
        <w:rPr>
          <w:rFonts w:ascii="Arial" w:eastAsia="Calibri" w:hAnsi="Arial" w:cs="Arial"/>
          <w:sz w:val="24"/>
          <w:szCs w:val="24"/>
        </w:rPr>
        <w:t>)</w:t>
      </w:r>
      <w:r w:rsidR="001B6753" w:rsidRPr="04BDB4DF">
        <w:rPr>
          <w:rFonts w:ascii="Arial" w:eastAsia="Calibri" w:hAnsi="Arial" w:cs="Arial"/>
          <w:sz w:val="24"/>
          <w:szCs w:val="24"/>
        </w:rPr>
        <w:t xml:space="preserve">. </w:t>
      </w:r>
      <w:r w:rsidR="002B6D27" w:rsidRPr="04BDB4DF">
        <w:rPr>
          <w:rFonts w:ascii="Arial" w:eastAsia="Calibri" w:hAnsi="Arial" w:cs="Arial"/>
          <w:sz w:val="24"/>
          <w:szCs w:val="24"/>
        </w:rPr>
        <w:t>Stoga b</w:t>
      </w:r>
      <w:r w:rsidR="001B6753" w:rsidRPr="04BDB4DF">
        <w:rPr>
          <w:rFonts w:ascii="Arial" w:eastAsia="Calibri" w:hAnsi="Arial" w:cs="Arial"/>
          <w:sz w:val="24"/>
          <w:szCs w:val="24"/>
        </w:rPr>
        <w:t xml:space="preserve">ogata flora tih travnjaka, od proljeća do ljeta </w:t>
      </w:r>
      <w:r w:rsidR="002B6D27" w:rsidRPr="04BDB4DF">
        <w:rPr>
          <w:rFonts w:ascii="Arial" w:eastAsia="Calibri" w:hAnsi="Arial" w:cs="Arial"/>
          <w:sz w:val="24"/>
          <w:szCs w:val="24"/>
        </w:rPr>
        <w:t>pruža bogatu i raznovrsnu medonosnu pašu</w:t>
      </w:r>
      <w:r w:rsidR="00E426EA" w:rsidRPr="04BDB4DF">
        <w:rPr>
          <w:rFonts w:ascii="Arial" w:eastAsia="Calibri" w:hAnsi="Arial" w:cs="Arial"/>
          <w:sz w:val="24"/>
          <w:szCs w:val="24"/>
        </w:rPr>
        <w:t>.</w:t>
      </w:r>
      <w:r w:rsidR="002B6D27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A07BB3" w:rsidRPr="04BDB4DF">
        <w:rPr>
          <w:rFonts w:ascii="Arial" w:eastAsia="Calibri" w:hAnsi="Arial" w:cs="Arial"/>
          <w:sz w:val="24"/>
          <w:szCs w:val="24"/>
        </w:rPr>
        <w:t xml:space="preserve">Osim navedenih planina u definiranom zemljopisnom području značajnu pozornost </w:t>
      </w:r>
      <w:r w:rsidR="00A07BB3" w:rsidRPr="04BDB4DF">
        <w:rPr>
          <w:rFonts w:ascii="Arial" w:eastAsia="Calibri" w:hAnsi="Arial" w:cs="Arial"/>
          <w:sz w:val="24"/>
          <w:szCs w:val="24"/>
        </w:rPr>
        <w:lastRenderedPageBreak/>
        <w:t xml:space="preserve">zaslužuju još </w:t>
      </w:r>
      <w:r w:rsidR="00D61ABC" w:rsidRPr="04BDB4DF">
        <w:rPr>
          <w:rFonts w:ascii="Arial" w:eastAsia="Calibri" w:hAnsi="Arial" w:cs="Arial"/>
          <w:sz w:val="24"/>
          <w:szCs w:val="24"/>
        </w:rPr>
        <w:t>Mosor, Svilaja</w:t>
      </w:r>
      <w:r w:rsidR="007D0946" w:rsidRPr="04BDB4DF">
        <w:rPr>
          <w:rFonts w:ascii="Arial" w:eastAsia="Calibri" w:hAnsi="Arial" w:cs="Arial"/>
          <w:sz w:val="24"/>
          <w:szCs w:val="24"/>
        </w:rPr>
        <w:t>, Kamešnica</w:t>
      </w:r>
      <w:r w:rsidR="00D61ABC" w:rsidRPr="04BDB4DF">
        <w:rPr>
          <w:rFonts w:ascii="Arial" w:eastAsia="Calibri" w:hAnsi="Arial" w:cs="Arial"/>
          <w:sz w:val="24"/>
          <w:szCs w:val="24"/>
        </w:rPr>
        <w:t xml:space="preserve"> i B</w:t>
      </w:r>
      <w:r w:rsidR="00140700" w:rsidRPr="04BDB4DF">
        <w:rPr>
          <w:rFonts w:ascii="Arial" w:eastAsia="Calibri" w:hAnsi="Arial" w:cs="Arial"/>
          <w:sz w:val="24"/>
          <w:szCs w:val="24"/>
        </w:rPr>
        <w:t>iokovo</w:t>
      </w:r>
      <w:r w:rsidR="001C6875" w:rsidRPr="04BDB4DF">
        <w:rPr>
          <w:rFonts w:ascii="Arial" w:eastAsia="Calibri" w:hAnsi="Arial" w:cs="Arial"/>
          <w:sz w:val="24"/>
          <w:szCs w:val="24"/>
        </w:rPr>
        <w:t>,</w:t>
      </w:r>
      <w:r w:rsidR="00140700" w:rsidRPr="04BDB4DF">
        <w:rPr>
          <w:rFonts w:ascii="Arial" w:eastAsia="Calibri" w:hAnsi="Arial" w:cs="Arial"/>
          <w:sz w:val="24"/>
          <w:szCs w:val="24"/>
        </w:rPr>
        <w:t xml:space="preserve"> koji predstavljaju značajno bogatstvo flor</w:t>
      </w:r>
      <w:r w:rsidR="53FD1999" w:rsidRPr="04BDB4DF">
        <w:rPr>
          <w:rFonts w:ascii="Arial" w:eastAsia="Calibri" w:hAnsi="Arial" w:cs="Arial"/>
          <w:sz w:val="24"/>
          <w:szCs w:val="24"/>
        </w:rPr>
        <w:t xml:space="preserve">ističkog </w:t>
      </w:r>
      <w:r w:rsidR="00140700" w:rsidRPr="04BDB4DF">
        <w:rPr>
          <w:rFonts w:ascii="Arial" w:eastAsia="Calibri" w:hAnsi="Arial" w:cs="Arial"/>
          <w:sz w:val="24"/>
          <w:szCs w:val="24"/>
        </w:rPr>
        <w:t xml:space="preserve">sastava proizašlog iz </w:t>
      </w:r>
      <w:r w:rsidR="00484C81" w:rsidRPr="04BDB4DF">
        <w:rPr>
          <w:rFonts w:ascii="Arial" w:eastAsia="Calibri" w:hAnsi="Arial" w:cs="Arial"/>
          <w:sz w:val="24"/>
          <w:szCs w:val="24"/>
        </w:rPr>
        <w:t>sraza</w:t>
      </w:r>
      <w:r w:rsidR="00140700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1C6875" w:rsidRPr="04BDB4DF">
        <w:rPr>
          <w:rFonts w:ascii="Arial" w:eastAsia="Calibri" w:hAnsi="Arial" w:cs="Arial"/>
          <w:sz w:val="24"/>
          <w:szCs w:val="24"/>
        </w:rPr>
        <w:t>sredozemne</w:t>
      </w:r>
      <w:r w:rsidR="00140700" w:rsidRPr="04BDB4DF">
        <w:rPr>
          <w:rFonts w:ascii="Arial" w:eastAsia="Calibri" w:hAnsi="Arial" w:cs="Arial"/>
          <w:sz w:val="24"/>
          <w:szCs w:val="24"/>
        </w:rPr>
        <w:t xml:space="preserve"> i planinske klime. Naime</w:t>
      </w:r>
      <w:r w:rsidR="00E426EA" w:rsidRPr="04BDB4DF">
        <w:rPr>
          <w:rFonts w:ascii="Arial" w:eastAsia="Calibri" w:hAnsi="Arial" w:cs="Arial"/>
          <w:sz w:val="24"/>
          <w:szCs w:val="24"/>
        </w:rPr>
        <w:t>,</w:t>
      </w:r>
      <w:r w:rsidR="00140700" w:rsidRPr="04BDB4DF">
        <w:rPr>
          <w:rFonts w:ascii="Arial" w:eastAsia="Calibri" w:hAnsi="Arial" w:cs="Arial"/>
          <w:sz w:val="24"/>
          <w:szCs w:val="24"/>
        </w:rPr>
        <w:t xml:space="preserve"> taj spoj mora i planina </w:t>
      </w:r>
      <w:r w:rsidR="00F64B64" w:rsidRPr="04BDB4DF">
        <w:rPr>
          <w:rFonts w:ascii="Arial" w:eastAsia="Calibri" w:hAnsi="Arial" w:cs="Arial"/>
          <w:sz w:val="24"/>
          <w:szCs w:val="24"/>
        </w:rPr>
        <w:t xml:space="preserve">se </w:t>
      </w:r>
      <w:r w:rsidR="00140700" w:rsidRPr="04BDB4DF">
        <w:rPr>
          <w:rFonts w:ascii="Arial" w:eastAsia="Calibri" w:hAnsi="Arial" w:cs="Arial"/>
          <w:sz w:val="24"/>
          <w:szCs w:val="24"/>
        </w:rPr>
        <w:t xml:space="preserve">najviše očituje </w:t>
      </w:r>
      <w:r w:rsidR="00A61F72" w:rsidRPr="04BDB4DF">
        <w:rPr>
          <w:rFonts w:ascii="Arial" w:eastAsia="Calibri" w:hAnsi="Arial" w:cs="Arial"/>
          <w:sz w:val="24"/>
          <w:szCs w:val="24"/>
        </w:rPr>
        <w:t>na Biokovu</w:t>
      </w:r>
      <w:r w:rsidR="00F64B64" w:rsidRPr="04BDB4DF">
        <w:rPr>
          <w:rFonts w:ascii="Arial" w:eastAsia="Calibri" w:hAnsi="Arial" w:cs="Arial"/>
          <w:sz w:val="24"/>
          <w:szCs w:val="24"/>
        </w:rPr>
        <w:t>,</w:t>
      </w:r>
      <w:r w:rsidR="00A61F72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F64B64" w:rsidRPr="04BDB4DF">
        <w:rPr>
          <w:rFonts w:ascii="Arial" w:eastAsia="Calibri" w:hAnsi="Arial" w:cs="Arial"/>
          <w:sz w:val="24"/>
          <w:szCs w:val="24"/>
        </w:rPr>
        <w:t>koji se uz Velebit najviše približava Jadranskom moru te sastav flore s planinskim i mediteranskim vrstama na vrlo kratkoj udaljenosti, kao i brojnim endemima, ističu botanič</w:t>
      </w:r>
      <w:r w:rsidR="00872104" w:rsidRPr="04BDB4DF">
        <w:rPr>
          <w:rFonts w:ascii="Arial" w:eastAsia="Calibri" w:hAnsi="Arial" w:cs="Arial"/>
          <w:sz w:val="24"/>
          <w:szCs w:val="24"/>
        </w:rPr>
        <w:t xml:space="preserve">ku jedinstvenost ovog područja, koja se u konačnici očituje i u specifičnim senzorskim svojstvima </w:t>
      </w:r>
      <w:r w:rsidR="59772273" w:rsidRPr="04BDB4DF">
        <w:rPr>
          <w:rFonts w:ascii="Arial" w:eastAsia="Calibri" w:hAnsi="Arial" w:cs="Arial"/>
          <w:sz w:val="24"/>
          <w:szCs w:val="24"/>
        </w:rPr>
        <w:t>cvjetnog (</w:t>
      </w:r>
      <w:proofErr w:type="spellStart"/>
      <w:r w:rsidR="00872104" w:rsidRPr="04BDB4DF">
        <w:rPr>
          <w:rFonts w:ascii="Arial" w:eastAsia="Calibri" w:hAnsi="Arial" w:cs="Arial"/>
          <w:sz w:val="24"/>
          <w:szCs w:val="24"/>
        </w:rPr>
        <w:t>multiflornog</w:t>
      </w:r>
      <w:proofErr w:type="spellEnd"/>
      <w:r w:rsidR="001E50B7">
        <w:rPr>
          <w:rFonts w:ascii="Arial" w:eastAsia="Calibri" w:hAnsi="Arial" w:cs="Arial"/>
          <w:sz w:val="24"/>
          <w:szCs w:val="24"/>
        </w:rPr>
        <w:t>)</w:t>
      </w:r>
      <w:r w:rsidR="00872104" w:rsidRPr="04BDB4DF">
        <w:rPr>
          <w:rFonts w:ascii="Arial" w:eastAsia="Calibri" w:hAnsi="Arial" w:cs="Arial"/>
          <w:sz w:val="24"/>
          <w:szCs w:val="24"/>
        </w:rPr>
        <w:t xml:space="preserve"> meda. </w:t>
      </w:r>
    </w:p>
    <w:p w14:paraId="179F7A89" w14:textId="4DA96837" w:rsidR="002B6D27" w:rsidRDefault="000F3549" w:rsidP="00CE4AA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Sljedeća medonosna paša koja zaslužuje pozornost, a ujedno predstavlja posebnost definiranog zemljopisnog područja je </w:t>
      </w:r>
      <w:r w:rsidR="00795CDE">
        <w:rPr>
          <w:rFonts w:ascii="Arial" w:eastAsia="Calibri" w:hAnsi="Arial" w:cs="Arial"/>
          <w:sz w:val="24"/>
          <w:szCs w:val="24"/>
        </w:rPr>
        <w:t>paša na ljekovito</w:t>
      </w:r>
      <w:r w:rsidR="000F0ECF">
        <w:rPr>
          <w:rFonts w:ascii="Arial" w:eastAsia="Calibri" w:hAnsi="Arial" w:cs="Arial"/>
          <w:sz w:val="24"/>
          <w:szCs w:val="24"/>
        </w:rPr>
        <w:t>j</w:t>
      </w:r>
      <w:r w:rsidR="00795CDE">
        <w:rPr>
          <w:rFonts w:ascii="Arial" w:eastAsia="Calibri" w:hAnsi="Arial" w:cs="Arial"/>
          <w:sz w:val="24"/>
          <w:szCs w:val="24"/>
        </w:rPr>
        <w:t xml:space="preserve"> kadulji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4A5865">
        <w:rPr>
          <w:rFonts w:ascii="Arial" w:eastAsia="Calibri" w:hAnsi="Arial" w:cs="Arial"/>
          <w:i/>
          <w:sz w:val="24"/>
          <w:szCs w:val="24"/>
        </w:rPr>
        <w:t>Salvia</w:t>
      </w:r>
      <w:proofErr w:type="spellEnd"/>
      <w:r w:rsidRPr="000F3549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0F3549">
        <w:rPr>
          <w:rFonts w:ascii="Arial" w:eastAsia="Calibri" w:hAnsi="Arial" w:cs="Arial"/>
          <w:i/>
          <w:sz w:val="24"/>
          <w:szCs w:val="24"/>
        </w:rPr>
        <w:t>officinalis</w:t>
      </w:r>
      <w:proofErr w:type="spellEnd"/>
      <w:r>
        <w:rPr>
          <w:rFonts w:ascii="Arial" w:eastAsia="Calibri" w:hAnsi="Arial" w:cs="Arial"/>
          <w:sz w:val="24"/>
          <w:szCs w:val="24"/>
        </w:rPr>
        <w:t>). Naime, p</w:t>
      </w:r>
      <w:r w:rsidRPr="000F3549">
        <w:rPr>
          <w:rFonts w:ascii="Arial" w:eastAsia="Calibri" w:hAnsi="Arial" w:cs="Arial"/>
          <w:sz w:val="24"/>
          <w:szCs w:val="24"/>
        </w:rPr>
        <w:t xml:space="preserve">oznato je da niti u jednoj od mediteranskih zemalja ljekovita kadulja nije zastupljena na tako velikim površinama u </w:t>
      </w:r>
      <w:proofErr w:type="spellStart"/>
      <w:r w:rsidRPr="000F3549">
        <w:rPr>
          <w:rFonts w:ascii="Arial" w:eastAsia="Calibri" w:hAnsi="Arial" w:cs="Arial"/>
          <w:sz w:val="24"/>
          <w:szCs w:val="24"/>
        </w:rPr>
        <w:t>nativnoj</w:t>
      </w:r>
      <w:proofErr w:type="spellEnd"/>
      <w:r w:rsidRPr="000F3549">
        <w:rPr>
          <w:rFonts w:ascii="Arial" w:eastAsia="Calibri" w:hAnsi="Arial" w:cs="Arial"/>
          <w:sz w:val="24"/>
          <w:szCs w:val="24"/>
        </w:rPr>
        <w:t xml:space="preserve"> flori, kao u našoj jadranskoj regiji, a čiji su sastavni dijelovi </w:t>
      </w:r>
      <w:r>
        <w:rPr>
          <w:rFonts w:ascii="Arial" w:eastAsia="Calibri" w:hAnsi="Arial" w:cs="Arial"/>
          <w:sz w:val="24"/>
          <w:szCs w:val="24"/>
        </w:rPr>
        <w:t xml:space="preserve">upravo </w:t>
      </w:r>
      <w:r w:rsidRPr="000F3549">
        <w:rPr>
          <w:rFonts w:ascii="Arial" w:eastAsia="Calibri" w:hAnsi="Arial" w:cs="Arial"/>
          <w:sz w:val="24"/>
          <w:szCs w:val="24"/>
        </w:rPr>
        <w:t>područja Zadarske, Šibensko-kninske, Splitsko-dalmatinske i Dubrovačko-neretvanske županije. Tako da je pojedinih godina, ovisno o klimatskim uvjetima moguće proizvesti značajne količine meda</w:t>
      </w:r>
      <w:r w:rsidR="00D51298">
        <w:rPr>
          <w:rFonts w:ascii="Arial" w:eastAsia="Calibri" w:hAnsi="Arial" w:cs="Arial"/>
          <w:sz w:val="24"/>
          <w:szCs w:val="24"/>
        </w:rPr>
        <w:t xml:space="preserve"> od kadulje</w:t>
      </w:r>
      <w:r w:rsidRPr="000F3549">
        <w:rPr>
          <w:rFonts w:ascii="Arial" w:eastAsia="Calibri" w:hAnsi="Arial" w:cs="Arial"/>
          <w:sz w:val="24"/>
          <w:szCs w:val="24"/>
        </w:rPr>
        <w:t xml:space="preserve">, koji se prema jedinstvenim senzorskim </w:t>
      </w:r>
      <w:r>
        <w:rPr>
          <w:rFonts w:ascii="Arial" w:eastAsia="Calibri" w:hAnsi="Arial" w:cs="Arial"/>
          <w:sz w:val="24"/>
          <w:szCs w:val="24"/>
        </w:rPr>
        <w:t>svojstvima</w:t>
      </w:r>
      <w:r w:rsidRPr="000F3549">
        <w:rPr>
          <w:rFonts w:ascii="Arial" w:eastAsia="Calibri" w:hAnsi="Arial" w:cs="Arial"/>
          <w:sz w:val="24"/>
          <w:szCs w:val="24"/>
        </w:rPr>
        <w:t xml:space="preserve"> svrstava među najcjenjenije vrste meda.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45FAB4C" w14:textId="7C6A7427" w:rsidR="001B3342" w:rsidRDefault="00E87164" w:rsidP="04BDB4DF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>Ljekovita kadulja</w:t>
      </w:r>
      <w:r w:rsidR="00B84FEE" w:rsidRPr="04BDB4DF">
        <w:rPr>
          <w:rFonts w:ascii="Arial" w:eastAsia="Calibri" w:hAnsi="Arial" w:cs="Arial"/>
          <w:sz w:val="24"/>
          <w:szCs w:val="24"/>
        </w:rPr>
        <w:t xml:space="preserve"> </w:t>
      </w:r>
      <w:r w:rsidRPr="04BDB4DF">
        <w:rPr>
          <w:rFonts w:ascii="Arial" w:eastAsia="Calibri" w:hAnsi="Arial" w:cs="Arial"/>
          <w:sz w:val="24"/>
          <w:szCs w:val="24"/>
        </w:rPr>
        <w:t>u svojoj je prirodnoj rasprostranjenosti strogo ograničena</w:t>
      </w:r>
      <w:r w:rsidRPr="04BDB4DF">
        <w:rPr>
          <w:rFonts w:ascii="Arial" w:eastAsiaTheme="minorEastAsia" w:hAnsi="Arial" w:cs="Arial"/>
          <w:sz w:val="24"/>
          <w:szCs w:val="24"/>
        </w:rPr>
        <w:t xml:space="preserve"> na sredozemno područje istočno jadranskog primorja, i smatra se izrazitim predstavnikom flore krša. Na sjeverozapadu ne prelazi rijeku Soču, a na jugoistoku se spušta gotovo do Otranta, ali je središte njezine rasprostranjenosti ograničeno u prvom redu na dio Hrvatskog primorja od otoka Krka i Cresa na sjeveru do planine Biokova na jugu</w:t>
      </w:r>
      <w:r w:rsidR="00903B05" w:rsidRPr="04BDB4DF">
        <w:rPr>
          <w:rFonts w:ascii="Arial" w:eastAsiaTheme="minorEastAsia" w:hAnsi="Arial" w:cs="Arial"/>
          <w:sz w:val="24"/>
          <w:szCs w:val="24"/>
        </w:rPr>
        <w:t xml:space="preserve">. </w:t>
      </w:r>
      <w:r w:rsidR="00802280" w:rsidRPr="04BDB4DF">
        <w:rPr>
          <w:rFonts w:ascii="Arial" w:eastAsiaTheme="minorEastAsia" w:hAnsi="Arial" w:cs="Arial"/>
          <w:sz w:val="24"/>
          <w:szCs w:val="24"/>
        </w:rPr>
        <w:t xml:space="preserve">Prirodno je stanište kadulje zaista specifično. Naime, ona raste u pukotinama vapnenačkih stijena i na sličnim krševitim mjestima te često na izrazito kamenitoj podlozi i naročito na onim mjestima koja su pod jakim i izravnim utjecajem, također, u svijetu nadaleko poznate bure. </w:t>
      </w:r>
      <w:r w:rsidRPr="04BDB4DF">
        <w:rPr>
          <w:rFonts w:ascii="Arial" w:eastAsiaTheme="minorEastAsia" w:hAnsi="Arial" w:cs="Arial"/>
          <w:sz w:val="24"/>
          <w:szCs w:val="24"/>
        </w:rPr>
        <w:t xml:space="preserve">(Trinajstić, 1992 Endemi hrvatske flore </w:t>
      </w:r>
      <w:r w:rsidRPr="00495CB6">
        <w:rPr>
          <w:rFonts w:ascii="Arial" w:eastAsiaTheme="minorEastAsia" w:hAnsi="Arial" w:cs="Arial"/>
          <w:sz w:val="24"/>
          <w:szCs w:val="24"/>
        </w:rPr>
        <w:t>– 4.</w:t>
      </w:r>
      <w:r w:rsidRPr="04BDB4DF">
        <w:rPr>
          <w:rFonts w:ascii="Arial" w:eastAsiaTheme="minorEastAsia" w:hAnsi="Arial" w:cs="Arial"/>
          <w:sz w:val="24"/>
          <w:szCs w:val="24"/>
        </w:rPr>
        <w:t xml:space="preserve"> Ljekovita kadulja – </w:t>
      </w:r>
      <w:proofErr w:type="spellStart"/>
      <w:r w:rsidRPr="04BDB4DF">
        <w:rPr>
          <w:rFonts w:ascii="Arial" w:eastAsiaTheme="minorEastAsia" w:hAnsi="Arial" w:cs="Arial"/>
          <w:i/>
          <w:iCs/>
          <w:sz w:val="24"/>
          <w:szCs w:val="24"/>
        </w:rPr>
        <w:t>Salvia</w:t>
      </w:r>
      <w:proofErr w:type="spellEnd"/>
      <w:r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Pr="04BDB4DF">
        <w:rPr>
          <w:rFonts w:ascii="Arial" w:eastAsiaTheme="minorEastAsia" w:hAnsi="Arial" w:cs="Arial"/>
          <w:i/>
          <w:iCs/>
          <w:sz w:val="24"/>
          <w:szCs w:val="24"/>
        </w:rPr>
        <w:t>officinalis</w:t>
      </w:r>
      <w:proofErr w:type="spellEnd"/>
      <w:r w:rsidRPr="04BDB4DF">
        <w:rPr>
          <w:rFonts w:ascii="Arial" w:eastAsiaTheme="minorEastAsia" w:hAnsi="Arial" w:cs="Arial"/>
          <w:sz w:val="24"/>
          <w:szCs w:val="24"/>
        </w:rPr>
        <w:t xml:space="preserve"> L. endemična, ljekovita, medonosna i ukrasna biljka. str. 34 – 36 </w:t>
      </w:r>
      <w:r w:rsidRPr="04BDB4DF">
        <w:rPr>
          <w:rFonts w:ascii="Arial" w:eastAsia="Calibri" w:hAnsi="Arial" w:cs="Arial"/>
          <w:sz w:val="24"/>
          <w:szCs w:val="24"/>
        </w:rPr>
        <w:t xml:space="preserve">– </w:t>
      </w:r>
      <w:r w:rsidRPr="04BDB4DF">
        <w:rPr>
          <w:rFonts w:ascii="Arial" w:eastAsiaTheme="minorEastAsia" w:hAnsi="Arial" w:cs="Arial"/>
          <w:sz w:val="24"/>
          <w:szCs w:val="24"/>
        </w:rPr>
        <w:t xml:space="preserve">Prilog </w:t>
      </w:r>
      <w:r w:rsidR="297C1AAF" w:rsidRPr="04BDB4DF">
        <w:rPr>
          <w:rFonts w:ascii="Arial" w:eastAsiaTheme="minorEastAsia" w:hAnsi="Arial" w:cs="Arial"/>
          <w:sz w:val="24"/>
          <w:szCs w:val="24"/>
        </w:rPr>
        <w:t>5.9.</w:t>
      </w:r>
      <w:r w:rsidRPr="04BDB4DF">
        <w:rPr>
          <w:rFonts w:ascii="Arial" w:eastAsiaTheme="minorEastAsia" w:hAnsi="Arial" w:cs="Arial"/>
          <w:sz w:val="24"/>
          <w:szCs w:val="24"/>
        </w:rPr>
        <w:t>).</w:t>
      </w:r>
      <w:r w:rsidR="00C0246F" w:rsidRPr="04BDB4DF">
        <w:rPr>
          <w:rFonts w:ascii="Arial" w:eastAsiaTheme="minorEastAsia" w:hAnsi="Arial" w:cs="Arial"/>
          <w:sz w:val="24"/>
          <w:szCs w:val="24"/>
        </w:rPr>
        <w:t xml:space="preserve"> Stoga se </w:t>
      </w:r>
      <w:r w:rsidRPr="04BDB4DF">
        <w:rPr>
          <w:rFonts w:ascii="Arial" w:eastAsiaTheme="minorEastAsia" w:hAnsi="Arial" w:cs="Arial"/>
          <w:sz w:val="24"/>
          <w:szCs w:val="24"/>
        </w:rPr>
        <w:t xml:space="preserve">među najbogatijim lokalitetima </w:t>
      </w:r>
      <w:r w:rsidR="00C0246F" w:rsidRPr="04BDB4DF">
        <w:rPr>
          <w:rFonts w:ascii="Arial" w:eastAsiaTheme="minorEastAsia" w:hAnsi="Arial" w:cs="Arial"/>
          <w:sz w:val="24"/>
          <w:szCs w:val="24"/>
        </w:rPr>
        <w:t xml:space="preserve">na definiranom zemljopisnom području </w:t>
      </w:r>
      <w:r w:rsidRPr="04BDB4DF">
        <w:rPr>
          <w:rFonts w:ascii="Arial" w:eastAsiaTheme="minorEastAsia" w:hAnsi="Arial" w:cs="Arial"/>
          <w:sz w:val="24"/>
          <w:szCs w:val="24"/>
        </w:rPr>
        <w:t xml:space="preserve">smatraju područja od Dubrovnika prema Metkoviću, zatim Biokovo i Mosor, te otocima Lastovo, Brač, Čiovo, Kornati, Dugi otok i Pag (Šimić, </w:t>
      </w:r>
      <w:r w:rsidR="2153AEDA" w:rsidRPr="502DB06D">
        <w:rPr>
          <w:rFonts w:ascii="Arial" w:eastAsiaTheme="minorEastAsia" w:hAnsi="Arial" w:cs="Arial"/>
          <w:sz w:val="24"/>
          <w:szCs w:val="24"/>
        </w:rPr>
        <w:t>198</w:t>
      </w:r>
      <w:r w:rsidR="1AF49E00" w:rsidRPr="502DB06D">
        <w:rPr>
          <w:rFonts w:ascii="Arial" w:eastAsiaTheme="minorEastAsia" w:hAnsi="Arial" w:cs="Arial"/>
          <w:sz w:val="24"/>
          <w:szCs w:val="24"/>
        </w:rPr>
        <w:t>0</w:t>
      </w:r>
      <w:r w:rsidRPr="04BDB4DF">
        <w:rPr>
          <w:rFonts w:ascii="Arial" w:eastAsiaTheme="minorEastAsia" w:hAnsi="Arial" w:cs="Arial"/>
          <w:sz w:val="24"/>
          <w:szCs w:val="24"/>
        </w:rPr>
        <w:t xml:space="preserve"> Naše medonosno bilje str. </w:t>
      </w:r>
      <w:r w:rsidR="6827D2DE" w:rsidRPr="04BDB4DF">
        <w:rPr>
          <w:rFonts w:ascii="Arial" w:eastAsiaTheme="minorEastAsia" w:hAnsi="Arial" w:cs="Arial"/>
          <w:sz w:val="24"/>
          <w:szCs w:val="24"/>
        </w:rPr>
        <w:t xml:space="preserve">175 </w:t>
      </w:r>
      <w:r w:rsidRPr="04BDB4DF">
        <w:rPr>
          <w:rFonts w:ascii="Arial" w:eastAsia="Calibri" w:hAnsi="Arial" w:cs="Arial"/>
          <w:sz w:val="24"/>
          <w:szCs w:val="24"/>
        </w:rPr>
        <w:t xml:space="preserve">– </w:t>
      </w:r>
      <w:r w:rsidRPr="04BDB4DF">
        <w:rPr>
          <w:rFonts w:ascii="Arial" w:eastAsiaTheme="minorEastAsia" w:hAnsi="Arial" w:cs="Arial"/>
          <w:sz w:val="24"/>
          <w:szCs w:val="24"/>
        </w:rPr>
        <w:t xml:space="preserve">Prilog </w:t>
      </w:r>
      <w:r w:rsidR="27CE3E85" w:rsidRPr="04BDB4DF">
        <w:rPr>
          <w:rFonts w:ascii="Arial" w:eastAsiaTheme="minorEastAsia" w:hAnsi="Arial" w:cs="Arial"/>
          <w:sz w:val="24"/>
          <w:szCs w:val="24"/>
        </w:rPr>
        <w:t>5.10.</w:t>
      </w:r>
      <w:r w:rsidRPr="04BDB4DF">
        <w:rPr>
          <w:rFonts w:ascii="Arial" w:eastAsiaTheme="minorEastAsia" w:hAnsi="Arial" w:cs="Arial"/>
          <w:sz w:val="24"/>
          <w:szCs w:val="24"/>
        </w:rPr>
        <w:t>).</w:t>
      </w:r>
      <w:r w:rsidR="00903B05" w:rsidRPr="04BDB4DF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6F942A9" w14:textId="77E63F06" w:rsidR="001B3342" w:rsidRPr="001B3342" w:rsidRDefault="00D5266E" w:rsidP="04BDB4DF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4BDB4DF">
        <w:rPr>
          <w:rFonts w:ascii="Arial" w:eastAsiaTheme="minorEastAsia" w:hAnsi="Arial" w:cs="Arial"/>
          <w:sz w:val="24"/>
          <w:szCs w:val="24"/>
        </w:rPr>
        <w:t>U p</w:t>
      </w:r>
      <w:r w:rsidR="00795CDE" w:rsidRPr="04BDB4DF">
        <w:rPr>
          <w:rFonts w:ascii="Arial" w:eastAsiaTheme="minorEastAsia" w:hAnsi="Arial" w:cs="Arial"/>
          <w:sz w:val="24"/>
          <w:szCs w:val="24"/>
        </w:rPr>
        <w:t>osebnost</w:t>
      </w:r>
      <w:r w:rsidRPr="04BDB4DF">
        <w:rPr>
          <w:rFonts w:ascii="Arial" w:eastAsiaTheme="minorEastAsia" w:hAnsi="Arial" w:cs="Arial"/>
          <w:sz w:val="24"/>
          <w:szCs w:val="24"/>
        </w:rPr>
        <w:t>,</w:t>
      </w:r>
      <w:r w:rsidR="00795CDE" w:rsidRPr="04BDB4DF">
        <w:rPr>
          <w:rFonts w:ascii="Arial" w:eastAsiaTheme="minorEastAsia" w:hAnsi="Arial" w:cs="Arial"/>
          <w:sz w:val="24"/>
          <w:szCs w:val="24"/>
        </w:rPr>
        <w:t xml:space="preserve"> s obzirom na florističke resurse definiranog zemljopisnog područja</w:t>
      </w:r>
      <w:r w:rsidRPr="04BDB4DF">
        <w:rPr>
          <w:rFonts w:ascii="Arial" w:eastAsiaTheme="minorEastAsia" w:hAnsi="Arial" w:cs="Arial"/>
          <w:sz w:val="24"/>
          <w:szCs w:val="24"/>
        </w:rPr>
        <w:t>,</w:t>
      </w:r>
      <w:r w:rsidR="00795CDE" w:rsidRPr="04BDB4DF">
        <w:rPr>
          <w:rFonts w:ascii="Arial" w:eastAsiaTheme="minorEastAsia" w:hAnsi="Arial" w:cs="Arial"/>
          <w:sz w:val="24"/>
          <w:szCs w:val="24"/>
        </w:rPr>
        <w:t xml:space="preserve"> svakako spada </w:t>
      </w:r>
      <w:r w:rsidR="1A33A630" w:rsidRPr="04BDB4DF">
        <w:rPr>
          <w:rFonts w:ascii="Arial" w:eastAsiaTheme="minorEastAsia" w:hAnsi="Arial" w:cs="Arial"/>
          <w:sz w:val="24"/>
          <w:szCs w:val="24"/>
        </w:rPr>
        <w:t xml:space="preserve">i </w:t>
      </w:r>
      <w:r w:rsidR="00795CDE" w:rsidRPr="04BDB4DF">
        <w:rPr>
          <w:rFonts w:ascii="Arial" w:eastAsiaTheme="minorEastAsia" w:hAnsi="Arial" w:cs="Arial"/>
          <w:sz w:val="24"/>
          <w:szCs w:val="24"/>
        </w:rPr>
        <w:t>p</w:t>
      </w:r>
      <w:r w:rsidR="00202DE9" w:rsidRPr="04BDB4DF">
        <w:rPr>
          <w:rFonts w:ascii="Arial" w:eastAsiaTheme="minorEastAsia" w:hAnsi="Arial" w:cs="Arial"/>
          <w:sz w:val="24"/>
          <w:szCs w:val="24"/>
        </w:rPr>
        <w:t xml:space="preserve">odručje </w:t>
      </w:r>
      <w:r w:rsidRPr="04BDB4DF">
        <w:rPr>
          <w:rFonts w:ascii="Arial" w:eastAsiaTheme="minorEastAsia" w:hAnsi="Arial" w:cs="Arial"/>
          <w:sz w:val="24"/>
          <w:szCs w:val="24"/>
        </w:rPr>
        <w:t>ušća</w:t>
      </w:r>
      <w:r w:rsidR="00202DE9" w:rsidRPr="04BDB4DF">
        <w:rPr>
          <w:rFonts w:ascii="Arial" w:eastAsiaTheme="minorEastAsia" w:hAnsi="Arial" w:cs="Arial"/>
          <w:sz w:val="24"/>
          <w:szCs w:val="24"/>
        </w:rPr>
        <w:t xml:space="preserve"> rijeke Neretve </w:t>
      </w:r>
      <w:r w:rsidR="00CF357E" w:rsidRPr="04BDB4DF">
        <w:rPr>
          <w:rFonts w:ascii="Arial" w:eastAsiaTheme="minorEastAsia" w:hAnsi="Arial" w:cs="Arial"/>
          <w:sz w:val="24"/>
          <w:szCs w:val="24"/>
        </w:rPr>
        <w:t>(potez Metković-Opuze</w:t>
      </w:r>
      <w:r w:rsidRPr="04BDB4DF">
        <w:rPr>
          <w:rFonts w:ascii="Arial" w:eastAsiaTheme="minorEastAsia" w:hAnsi="Arial" w:cs="Arial"/>
          <w:sz w:val="24"/>
          <w:szCs w:val="24"/>
        </w:rPr>
        <w:t>n</w:t>
      </w:r>
      <w:r w:rsidR="00CF357E" w:rsidRPr="04BDB4DF">
        <w:rPr>
          <w:rFonts w:ascii="Arial" w:eastAsiaTheme="minorEastAsia" w:hAnsi="Arial" w:cs="Arial"/>
          <w:sz w:val="24"/>
          <w:szCs w:val="24"/>
        </w:rPr>
        <w:t>-Ploče)</w:t>
      </w:r>
      <w:r w:rsidR="00C0246F" w:rsidRPr="04BDB4DF">
        <w:rPr>
          <w:rFonts w:ascii="Arial" w:eastAsiaTheme="minorEastAsia" w:hAnsi="Arial" w:cs="Arial"/>
          <w:sz w:val="24"/>
          <w:szCs w:val="24"/>
        </w:rPr>
        <w:t>. Naime, zbog</w:t>
      </w:r>
      <w:r w:rsidR="00202DE9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C0246F" w:rsidRPr="04BDB4DF">
        <w:rPr>
          <w:rFonts w:ascii="Arial" w:eastAsiaTheme="minorEastAsia" w:hAnsi="Arial" w:cs="Arial"/>
          <w:sz w:val="24"/>
          <w:szCs w:val="24"/>
        </w:rPr>
        <w:t>specifičnih</w:t>
      </w:r>
      <w:r w:rsidR="00202DE9" w:rsidRPr="04BDB4DF">
        <w:rPr>
          <w:rFonts w:ascii="Arial" w:eastAsiaTheme="minorEastAsia" w:hAnsi="Arial" w:cs="Arial"/>
          <w:sz w:val="24"/>
          <w:szCs w:val="24"/>
        </w:rPr>
        <w:t xml:space="preserve"> klimats</w:t>
      </w:r>
      <w:r w:rsidR="00C0246F" w:rsidRPr="04BDB4DF">
        <w:rPr>
          <w:rFonts w:ascii="Arial" w:eastAsiaTheme="minorEastAsia" w:hAnsi="Arial" w:cs="Arial"/>
          <w:sz w:val="24"/>
          <w:szCs w:val="24"/>
        </w:rPr>
        <w:t>ko-zemljopisnih uvjeta</w:t>
      </w:r>
      <w:r w:rsidR="00202DE9" w:rsidRPr="04BDB4DF">
        <w:rPr>
          <w:rFonts w:ascii="Arial" w:eastAsiaTheme="minorEastAsia" w:hAnsi="Arial" w:cs="Arial"/>
          <w:sz w:val="24"/>
          <w:szCs w:val="24"/>
        </w:rPr>
        <w:t xml:space="preserve">, </w:t>
      </w:r>
      <w:r w:rsidR="00C0246F" w:rsidRPr="00640CF6">
        <w:rPr>
          <w:rFonts w:ascii="Arial" w:eastAsiaTheme="minorEastAsia" w:hAnsi="Arial" w:cs="Arial"/>
          <w:sz w:val="24"/>
          <w:szCs w:val="24"/>
        </w:rPr>
        <w:t>navedeno je</w:t>
      </w:r>
      <w:r w:rsidR="00202DE9" w:rsidRPr="00640CF6">
        <w:rPr>
          <w:rFonts w:ascii="Arial" w:eastAsiaTheme="minorEastAsia" w:hAnsi="Arial" w:cs="Arial"/>
          <w:sz w:val="24"/>
          <w:szCs w:val="24"/>
        </w:rPr>
        <w:t xml:space="preserve"> </w:t>
      </w:r>
      <w:r w:rsidR="00C0246F" w:rsidRPr="00640CF6">
        <w:rPr>
          <w:rFonts w:ascii="Arial" w:eastAsiaTheme="minorEastAsia" w:hAnsi="Arial" w:cs="Arial"/>
          <w:sz w:val="24"/>
          <w:szCs w:val="24"/>
        </w:rPr>
        <w:t xml:space="preserve">područje </w:t>
      </w:r>
      <w:r w:rsidR="00202DE9" w:rsidRPr="00640CF6">
        <w:rPr>
          <w:rFonts w:ascii="Arial" w:eastAsiaTheme="minorEastAsia" w:hAnsi="Arial" w:cs="Arial"/>
          <w:sz w:val="24"/>
          <w:szCs w:val="24"/>
        </w:rPr>
        <w:t xml:space="preserve">jedinstveno </w:t>
      </w:r>
      <w:r w:rsidR="00CF357E" w:rsidRPr="00640CF6">
        <w:rPr>
          <w:rFonts w:ascii="Arial" w:eastAsiaTheme="minorEastAsia" w:hAnsi="Arial" w:cs="Arial"/>
          <w:sz w:val="24"/>
          <w:szCs w:val="24"/>
        </w:rPr>
        <w:t xml:space="preserve">s </w:t>
      </w:r>
      <w:r w:rsidR="00202DE9" w:rsidRPr="00640CF6">
        <w:rPr>
          <w:rFonts w:ascii="Arial" w:eastAsiaTheme="minorEastAsia" w:hAnsi="Arial" w:cs="Arial"/>
          <w:sz w:val="24"/>
          <w:szCs w:val="24"/>
        </w:rPr>
        <w:t xml:space="preserve">obzirom na gotovo </w:t>
      </w:r>
      <w:proofErr w:type="spellStart"/>
      <w:r w:rsidR="00202DE9" w:rsidRPr="00640CF6">
        <w:rPr>
          <w:rFonts w:ascii="Arial" w:eastAsiaTheme="minorEastAsia" w:hAnsi="Arial" w:cs="Arial"/>
          <w:sz w:val="24"/>
          <w:szCs w:val="24"/>
        </w:rPr>
        <w:t>monokulturne</w:t>
      </w:r>
      <w:proofErr w:type="spellEnd"/>
      <w:r w:rsidR="00202DE9" w:rsidRPr="00640CF6">
        <w:rPr>
          <w:rFonts w:ascii="Arial" w:eastAsiaTheme="minorEastAsia" w:hAnsi="Arial" w:cs="Arial"/>
          <w:sz w:val="24"/>
          <w:szCs w:val="24"/>
        </w:rPr>
        <w:t xml:space="preserve"> nasade </w:t>
      </w:r>
      <w:proofErr w:type="spellStart"/>
      <w:r w:rsidR="00202DE9" w:rsidRPr="00640CF6">
        <w:rPr>
          <w:rFonts w:ascii="Arial" w:eastAsiaTheme="minorEastAsia" w:hAnsi="Arial" w:cs="Arial"/>
          <w:sz w:val="24"/>
          <w:szCs w:val="24"/>
        </w:rPr>
        <w:t>unšijske</w:t>
      </w:r>
      <w:proofErr w:type="spellEnd"/>
      <w:r w:rsidR="00202DE9" w:rsidRPr="00640CF6">
        <w:rPr>
          <w:rFonts w:ascii="Arial" w:eastAsiaTheme="minorEastAsia" w:hAnsi="Arial" w:cs="Arial"/>
          <w:sz w:val="24"/>
          <w:szCs w:val="24"/>
        </w:rPr>
        <w:t xml:space="preserve"> mandarine (</w:t>
      </w:r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>C</w:t>
      </w:r>
      <w:r w:rsidR="004A5865" w:rsidRPr="00640CF6">
        <w:rPr>
          <w:rFonts w:ascii="Arial" w:eastAsiaTheme="minorEastAsia" w:hAnsi="Arial" w:cs="Arial"/>
          <w:i/>
          <w:iCs/>
          <w:sz w:val="24"/>
          <w:szCs w:val="24"/>
        </w:rPr>
        <w:t>itrus</w:t>
      </w:r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>unshiu</w:t>
      </w:r>
      <w:proofErr w:type="spellEnd"/>
      <w:r w:rsidR="00202DE9" w:rsidRPr="00640CF6">
        <w:rPr>
          <w:rFonts w:ascii="Arial" w:eastAsiaTheme="minorEastAsia" w:hAnsi="Arial" w:cs="Arial"/>
          <w:sz w:val="24"/>
          <w:szCs w:val="24"/>
        </w:rPr>
        <w:t xml:space="preserve">), </w:t>
      </w:r>
      <w:r w:rsidR="00C0246F" w:rsidRPr="00640CF6">
        <w:rPr>
          <w:rFonts w:ascii="Arial" w:eastAsiaTheme="minorEastAsia" w:hAnsi="Arial" w:cs="Arial"/>
          <w:sz w:val="24"/>
          <w:szCs w:val="24"/>
        </w:rPr>
        <w:t>jer</w:t>
      </w:r>
      <w:r w:rsidR="00795CDE" w:rsidRPr="00640CF6">
        <w:rPr>
          <w:rFonts w:ascii="Arial" w:eastAsiaTheme="minorEastAsia" w:hAnsi="Arial" w:cs="Arial"/>
          <w:sz w:val="24"/>
          <w:szCs w:val="24"/>
        </w:rPr>
        <w:t xml:space="preserve"> </w:t>
      </w:r>
      <w:r w:rsidR="00202DE9" w:rsidRPr="00640CF6">
        <w:rPr>
          <w:rFonts w:ascii="Arial" w:eastAsiaTheme="minorEastAsia" w:hAnsi="Arial" w:cs="Arial"/>
          <w:sz w:val="24"/>
          <w:szCs w:val="24"/>
        </w:rPr>
        <w:t xml:space="preserve">se na 2 500 hektara nalazi oko 2,5 milijuna stabala, od čega je 90% pod nasadima navedenog agruma, dok ostali udio čine naranča </w:t>
      </w:r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>(C</w:t>
      </w:r>
      <w:r w:rsidR="004A5865" w:rsidRPr="00640CF6">
        <w:rPr>
          <w:rFonts w:ascii="Arial" w:eastAsiaTheme="minorEastAsia" w:hAnsi="Arial" w:cs="Arial"/>
          <w:i/>
          <w:iCs/>
          <w:sz w:val="24"/>
          <w:szCs w:val="24"/>
        </w:rPr>
        <w:t>itrus</w:t>
      </w:r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>sinensis</w:t>
      </w:r>
      <w:proofErr w:type="spellEnd"/>
      <w:r w:rsidR="00202DE9" w:rsidRPr="00640CF6">
        <w:rPr>
          <w:rFonts w:ascii="Arial" w:eastAsiaTheme="minorEastAsia" w:hAnsi="Arial" w:cs="Arial"/>
          <w:sz w:val="24"/>
          <w:szCs w:val="24"/>
        </w:rPr>
        <w:t>), grejp (</w:t>
      </w:r>
      <w:r w:rsidR="005029B0" w:rsidRPr="00640CF6">
        <w:rPr>
          <w:rFonts w:ascii="Arial" w:eastAsiaTheme="minorEastAsia" w:hAnsi="Arial" w:cs="Arial"/>
          <w:i/>
          <w:iCs/>
          <w:sz w:val="24"/>
          <w:szCs w:val="24"/>
        </w:rPr>
        <w:t>Citrus</w:t>
      </w:r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 xml:space="preserve">. </w:t>
      </w:r>
      <w:proofErr w:type="spellStart"/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>paradisi</w:t>
      </w:r>
      <w:proofErr w:type="spellEnd"/>
      <w:r w:rsidR="00202DE9" w:rsidRPr="00640CF6">
        <w:rPr>
          <w:rFonts w:ascii="Arial" w:eastAsiaTheme="minorEastAsia" w:hAnsi="Arial" w:cs="Arial"/>
          <w:sz w:val="24"/>
          <w:szCs w:val="24"/>
        </w:rPr>
        <w:t>) i limun (</w:t>
      </w:r>
      <w:r w:rsidR="005029B0" w:rsidRPr="00640CF6">
        <w:rPr>
          <w:rFonts w:ascii="Arial" w:eastAsiaTheme="minorEastAsia" w:hAnsi="Arial" w:cs="Arial"/>
          <w:i/>
          <w:iCs/>
          <w:sz w:val="24"/>
          <w:szCs w:val="24"/>
        </w:rPr>
        <w:t>Citrus</w:t>
      </w:r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202DE9" w:rsidRPr="00640CF6">
        <w:rPr>
          <w:rFonts w:ascii="Arial" w:eastAsiaTheme="minorEastAsia" w:hAnsi="Arial" w:cs="Arial"/>
          <w:i/>
          <w:iCs/>
          <w:sz w:val="24"/>
          <w:szCs w:val="24"/>
        </w:rPr>
        <w:t>limon</w:t>
      </w:r>
      <w:proofErr w:type="spellEnd"/>
      <w:r w:rsidR="00202DE9" w:rsidRPr="00640CF6">
        <w:rPr>
          <w:rFonts w:ascii="Arial" w:eastAsiaTheme="minorEastAsia" w:hAnsi="Arial" w:cs="Arial"/>
          <w:sz w:val="24"/>
          <w:szCs w:val="24"/>
        </w:rPr>
        <w:t>)</w:t>
      </w:r>
      <w:r w:rsidR="00C0246F" w:rsidRPr="00640CF6">
        <w:rPr>
          <w:rFonts w:ascii="Arial" w:eastAsiaTheme="minorEastAsia" w:hAnsi="Arial" w:cs="Arial"/>
          <w:sz w:val="24"/>
          <w:szCs w:val="24"/>
        </w:rPr>
        <w:t xml:space="preserve"> (Popović i </w:t>
      </w:r>
      <w:proofErr w:type="spellStart"/>
      <w:r w:rsidR="00C0246F" w:rsidRPr="00640CF6">
        <w:rPr>
          <w:rFonts w:ascii="Arial" w:eastAsiaTheme="minorEastAsia" w:hAnsi="Arial" w:cs="Arial"/>
          <w:sz w:val="24"/>
          <w:szCs w:val="24"/>
        </w:rPr>
        <w:t>Vego</w:t>
      </w:r>
      <w:proofErr w:type="spellEnd"/>
      <w:r w:rsidR="00C0246F" w:rsidRPr="00640CF6">
        <w:rPr>
          <w:rFonts w:ascii="Arial" w:eastAsiaTheme="minorEastAsia" w:hAnsi="Arial" w:cs="Arial"/>
          <w:sz w:val="24"/>
          <w:szCs w:val="24"/>
        </w:rPr>
        <w:t>., 2010.</w:t>
      </w:r>
      <w:r w:rsidR="103CF1AC" w:rsidRPr="00640CF6">
        <w:rPr>
          <w:rFonts w:ascii="Arial" w:eastAsiaTheme="minorEastAsia" w:hAnsi="Arial" w:cs="Arial"/>
          <w:sz w:val="24"/>
          <w:szCs w:val="24"/>
        </w:rPr>
        <w:t xml:space="preserve"> </w:t>
      </w:r>
      <w:r w:rsidR="103CF1AC" w:rsidRPr="00640CF6">
        <w:rPr>
          <w:rFonts w:ascii="Arial" w:eastAsia="Arial" w:hAnsi="Arial" w:cs="Arial"/>
          <w:sz w:val="24"/>
          <w:szCs w:val="24"/>
        </w:rPr>
        <w:t>Sortiment</w:t>
      </w:r>
      <w:r w:rsidR="103CF1AC" w:rsidRPr="04BDB4DF">
        <w:rPr>
          <w:rFonts w:ascii="Arial" w:eastAsia="Arial" w:hAnsi="Arial" w:cs="Arial"/>
          <w:sz w:val="24"/>
          <w:szCs w:val="24"/>
        </w:rPr>
        <w:t xml:space="preserve"> mandarine na području Opuzena</w:t>
      </w:r>
      <w:r w:rsidR="00C0246F" w:rsidRPr="04BDB4DF">
        <w:rPr>
          <w:rFonts w:ascii="Arial" w:eastAsiaTheme="minorEastAsia" w:hAnsi="Arial" w:cs="Arial"/>
          <w:sz w:val="24"/>
          <w:szCs w:val="24"/>
        </w:rPr>
        <w:t xml:space="preserve"> str</w:t>
      </w:r>
      <w:r w:rsidR="56196743" w:rsidRPr="04BDB4DF">
        <w:rPr>
          <w:rFonts w:ascii="Arial" w:eastAsiaTheme="minorEastAsia" w:hAnsi="Arial" w:cs="Arial"/>
          <w:sz w:val="24"/>
          <w:szCs w:val="24"/>
        </w:rPr>
        <w:t xml:space="preserve"> 90</w:t>
      </w:r>
      <w:r w:rsidR="00C0246F" w:rsidRPr="04BDB4DF">
        <w:rPr>
          <w:rFonts w:ascii="Arial" w:eastAsiaTheme="minorEastAsia" w:hAnsi="Arial" w:cs="Arial"/>
          <w:sz w:val="24"/>
          <w:szCs w:val="24"/>
        </w:rPr>
        <w:t xml:space="preserve">– Prilog </w:t>
      </w:r>
      <w:r w:rsidR="40C62BEA" w:rsidRPr="04BDB4DF">
        <w:rPr>
          <w:rFonts w:ascii="Arial" w:eastAsiaTheme="minorEastAsia" w:hAnsi="Arial" w:cs="Arial"/>
          <w:sz w:val="24"/>
          <w:szCs w:val="24"/>
        </w:rPr>
        <w:t>5.11.</w:t>
      </w:r>
      <w:r w:rsidR="00C0246F" w:rsidRPr="04BDB4DF">
        <w:rPr>
          <w:rFonts w:ascii="Arial" w:eastAsiaTheme="minorEastAsia" w:hAnsi="Arial" w:cs="Arial"/>
          <w:sz w:val="24"/>
          <w:szCs w:val="24"/>
        </w:rPr>
        <w:t>)</w:t>
      </w:r>
      <w:r w:rsidR="00202DE9" w:rsidRPr="04BDB4DF">
        <w:rPr>
          <w:rFonts w:ascii="Arial" w:eastAsiaTheme="minorEastAsia" w:hAnsi="Arial" w:cs="Arial"/>
          <w:sz w:val="24"/>
          <w:szCs w:val="24"/>
        </w:rPr>
        <w:t>.</w:t>
      </w:r>
      <w:r w:rsidR="000E0DC3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1B3342" w:rsidRPr="04BDB4DF">
        <w:rPr>
          <w:rFonts w:ascii="Arial" w:eastAsiaTheme="minorEastAsia" w:hAnsi="Arial" w:cs="Arial"/>
          <w:sz w:val="24"/>
          <w:szCs w:val="24"/>
        </w:rPr>
        <w:t>Međutim, potrebno je istaknuti da pčelinja paša ovog područja nije specifična samo na razini Dubrovačko – neretvanske županije, već se njezina specifičnost ogleda puno šire</w:t>
      </w:r>
      <w:r w:rsidRPr="04BDB4DF">
        <w:rPr>
          <w:rFonts w:ascii="Arial" w:eastAsiaTheme="minorEastAsia" w:hAnsi="Arial" w:cs="Arial"/>
          <w:sz w:val="24"/>
          <w:szCs w:val="24"/>
        </w:rPr>
        <w:t>,</w:t>
      </w:r>
      <w:r w:rsidR="001B3342" w:rsidRPr="04BDB4DF">
        <w:rPr>
          <w:rFonts w:ascii="Arial" w:eastAsiaTheme="minorEastAsia" w:hAnsi="Arial" w:cs="Arial"/>
          <w:sz w:val="24"/>
          <w:szCs w:val="24"/>
        </w:rPr>
        <w:t xml:space="preserve"> jer na cijelom teritoriju Hrvatske i okruženja ne postoje ovakvi resursi. </w:t>
      </w:r>
      <w:r w:rsidR="001A0697" w:rsidRPr="04BDB4DF">
        <w:rPr>
          <w:rFonts w:ascii="Arial" w:eastAsiaTheme="minorEastAsia" w:hAnsi="Arial" w:cs="Arial"/>
          <w:sz w:val="24"/>
          <w:szCs w:val="24"/>
        </w:rPr>
        <w:t>Također, dolina Neretve predstavlja najsjevernije područje komercijalnog uzg</w:t>
      </w:r>
      <w:r w:rsidR="00635EAA" w:rsidRPr="04BDB4DF">
        <w:rPr>
          <w:rFonts w:ascii="Arial" w:eastAsiaTheme="minorEastAsia" w:hAnsi="Arial" w:cs="Arial"/>
          <w:sz w:val="24"/>
          <w:szCs w:val="24"/>
        </w:rPr>
        <w:t xml:space="preserve">oja </w:t>
      </w:r>
      <w:proofErr w:type="spellStart"/>
      <w:r w:rsidR="00635EAA" w:rsidRPr="04BDB4DF">
        <w:rPr>
          <w:rFonts w:ascii="Arial" w:eastAsiaTheme="minorEastAsia" w:hAnsi="Arial" w:cs="Arial"/>
          <w:sz w:val="24"/>
          <w:szCs w:val="24"/>
        </w:rPr>
        <w:t>unšijske</w:t>
      </w:r>
      <w:proofErr w:type="spellEnd"/>
      <w:r w:rsidR="00635EAA" w:rsidRPr="04BDB4DF">
        <w:rPr>
          <w:rFonts w:ascii="Arial" w:eastAsiaTheme="minorEastAsia" w:hAnsi="Arial" w:cs="Arial"/>
          <w:sz w:val="24"/>
          <w:szCs w:val="24"/>
        </w:rPr>
        <w:t xml:space="preserve"> mandarine u Europi</w:t>
      </w:r>
      <w:r w:rsidR="00385F89" w:rsidRPr="04BDB4DF">
        <w:rPr>
          <w:rFonts w:ascii="Arial" w:eastAsiaTheme="minorEastAsia" w:hAnsi="Arial" w:cs="Arial"/>
          <w:sz w:val="24"/>
          <w:szCs w:val="24"/>
        </w:rPr>
        <w:t>,</w:t>
      </w:r>
      <w:r w:rsidR="00635EAA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385F89" w:rsidRPr="04BDB4DF">
        <w:rPr>
          <w:rFonts w:ascii="Arial" w:eastAsiaTheme="minorEastAsia" w:hAnsi="Arial" w:cs="Arial"/>
          <w:sz w:val="24"/>
          <w:szCs w:val="24"/>
        </w:rPr>
        <w:t>a zahvaljujući</w:t>
      </w:r>
      <w:r w:rsidR="001A0697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385F89" w:rsidRPr="04BDB4DF">
        <w:rPr>
          <w:rFonts w:ascii="Arial" w:eastAsiaTheme="minorEastAsia" w:hAnsi="Arial" w:cs="Arial"/>
          <w:sz w:val="24"/>
          <w:szCs w:val="24"/>
        </w:rPr>
        <w:t>blizini</w:t>
      </w:r>
      <w:r w:rsidR="001B3342" w:rsidRPr="04BDB4DF">
        <w:rPr>
          <w:rFonts w:ascii="Arial" w:eastAsiaTheme="minorEastAsia" w:hAnsi="Arial" w:cs="Arial"/>
          <w:sz w:val="24"/>
          <w:szCs w:val="24"/>
        </w:rPr>
        <w:t xml:space="preserve"> mora, pod utjecajem </w:t>
      </w:r>
      <w:r w:rsidR="00385F89" w:rsidRPr="04BDB4DF">
        <w:rPr>
          <w:rFonts w:ascii="Arial" w:eastAsiaTheme="minorEastAsia" w:hAnsi="Arial" w:cs="Arial"/>
          <w:sz w:val="24"/>
          <w:szCs w:val="24"/>
        </w:rPr>
        <w:t xml:space="preserve">je </w:t>
      </w:r>
      <w:r w:rsidR="00672AFD" w:rsidRPr="04BDB4DF">
        <w:rPr>
          <w:rFonts w:ascii="Arial" w:eastAsiaTheme="minorEastAsia" w:hAnsi="Arial" w:cs="Arial"/>
          <w:sz w:val="24"/>
          <w:szCs w:val="24"/>
        </w:rPr>
        <w:t>sredozemne</w:t>
      </w:r>
      <w:r w:rsidR="00385F89" w:rsidRPr="04BDB4DF">
        <w:rPr>
          <w:rFonts w:ascii="Arial" w:eastAsiaTheme="minorEastAsia" w:hAnsi="Arial" w:cs="Arial"/>
          <w:sz w:val="24"/>
          <w:szCs w:val="24"/>
        </w:rPr>
        <w:t xml:space="preserve"> klime, koja</w:t>
      </w:r>
      <w:r w:rsidR="001B3342" w:rsidRPr="04BDB4DF">
        <w:rPr>
          <w:rFonts w:ascii="Arial" w:eastAsiaTheme="minorEastAsia" w:hAnsi="Arial" w:cs="Arial"/>
          <w:sz w:val="24"/>
          <w:szCs w:val="24"/>
        </w:rPr>
        <w:t xml:space="preserve"> ublažavajuće djeluje na visoke ljetne i niske zimske temperature </w:t>
      </w:r>
      <w:r w:rsidR="001A0697" w:rsidRPr="04BDB4DF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01A0697" w:rsidRPr="04BDB4DF">
        <w:rPr>
          <w:rFonts w:ascii="Arial" w:eastAsiaTheme="minorEastAsia" w:hAnsi="Arial" w:cs="Arial"/>
          <w:sz w:val="24"/>
          <w:szCs w:val="24"/>
        </w:rPr>
        <w:t>Crnomarković</w:t>
      </w:r>
      <w:proofErr w:type="spellEnd"/>
      <w:r w:rsidR="001A0697" w:rsidRPr="04BDB4DF">
        <w:rPr>
          <w:rFonts w:ascii="Arial" w:eastAsiaTheme="minorEastAsia" w:hAnsi="Arial" w:cs="Arial"/>
          <w:sz w:val="24"/>
          <w:szCs w:val="24"/>
        </w:rPr>
        <w:t xml:space="preserve"> i </w:t>
      </w:r>
      <w:proofErr w:type="spellStart"/>
      <w:r w:rsidR="001A0697" w:rsidRPr="04BDB4DF">
        <w:rPr>
          <w:rFonts w:ascii="Arial" w:eastAsiaTheme="minorEastAsia" w:hAnsi="Arial" w:cs="Arial"/>
          <w:sz w:val="24"/>
          <w:szCs w:val="24"/>
        </w:rPr>
        <w:t>Kiridžija</w:t>
      </w:r>
      <w:proofErr w:type="spellEnd"/>
      <w:r w:rsidR="001A0697" w:rsidRPr="04BDB4DF">
        <w:rPr>
          <w:rFonts w:ascii="Arial" w:eastAsiaTheme="minorEastAsia" w:hAnsi="Arial" w:cs="Arial"/>
          <w:sz w:val="24"/>
          <w:szCs w:val="24"/>
        </w:rPr>
        <w:t xml:space="preserve">, 2014. Neretvanska mandarina oznaka izvornosti – specifikacija proizvoda, Opuzen str. 7 – Prilog </w:t>
      </w:r>
      <w:r w:rsidR="096992F5" w:rsidRPr="04BDB4DF">
        <w:rPr>
          <w:rFonts w:ascii="Arial" w:eastAsiaTheme="minorEastAsia" w:hAnsi="Arial" w:cs="Arial"/>
          <w:sz w:val="24"/>
          <w:szCs w:val="24"/>
        </w:rPr>
        <w:t>5.12.</w:t>
      </w:r>
      <w:r w:rsidR="001A0697" w:rsidRPr="04BDB4DF">
        <w:rPr>
          <w:rFonts w:ascii="Arial" w:eastAsiaTheme="minorEastAsia" w:hAnsi="Arial" w:cs="Arial"/>
          <w:sz w:val="24"/>
          <w:szCs w:val="24"/>
        </w:rPr>
        <w:t xml:space="preserve">). </w:t>
      </w:r>
    </w:p>
    <w:p w14:paraId="44DD16A9" w14:textId="17276C5A" w:rsidR="004C5B89" w:rsidRDefault="005261B6" w:rsidP="000E0DC3">
      <w:pPr>
        <w:pStyle w:val="Tijeloteksta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4D289453">
        <w:rPr>
          <w:rFonts w:ascii="Arial" w:eastAsia="Calibri" w:hAnsi="Arial" w:cs="Arial"/>
          <w:sz w:val="24"/>
          <w:szCs w:val="24"/>
        </w:rPr>
        <w:lastRenderedPageBreak/>
        <w:t xml:space="preserve">Specifičnost se florističkog sastava područja Dalmacije prepoznaje </w:t>
      </w:r>
      <w:r w:rsidR="00CE4AAD" w:rsidRPr="4D289453">
        <w:rPr>
          <w:rFonts w:ascii="Arial" w:eastAsia="Calibri" w:hAnsi="Arial" w:cs="Arial"/>
          <w:sz w:val="24"/>
          <w:szCs w:val="24"/>
        </w:rPr>
        <w:t xml:space="preserve">i </w:t>
      </w:r>
      <w:r w:rsidRPr="4D289453">
        <w:rPr>
          <w:rFonts w:ascii="Arial" w:eastAsia="Calibri" w:hAnsi="Arial" w:cs="Arial"/>
          <w:sz w:val="24"/>
          <w:szCs w:val="24"/>
        </w:rPr>
        <w:t xml:space="preserve">po </w:t>
      </w:r>
      <w:r w:rsidR="00CE4AAD" w:rsidRPr="4D289453">
        <w:rPr>
          <w:rFonts w:ascii="Arial" w:eastAsia="Calibri" w:hAnsi="Arial" w:cs="Arial"/>
          <w:sz w:val="24"/>
          <w:szCs w:val="24"/>
        </w:rPr>
        <w:t xml:space="preserve">dvije vrste </w:t>
      </w:r>
      <w:proofErr w:type="spellStart"/>
      <w:r w:rsidR="00CE4AAD" w:rsidRPr="4D289453">
        <w:rPr>
          <w:rFonts w:ascii="Arial" w:eastAsia="Calibri" w:hAnsi="Arial" w:cs="Arial"/>
          <w:sz w:val="24"/>
          <w:szCs w:val="24"/>
        </w:rPr>
        <w:t>vrijes</w:t>
      </w:r>
      <w:r w:rsidR="002B0D3E" w:rsidRPr="4D289453">
        <w:rPr>
          <w:rFonts w:ascii="Arial" w:eastAsia="Calibri" w:hAnsi="Arial" w:cs="Arial"/>
          <w:sz w:val="24"/>
          <w:szCs w:val="24"/>
        </w:rPr>
        <w:t>ov</w:t>
      </w:r>
      <w:r w:rsidR="00CE4AAD" w:rsidRPr="4D289453">
        <w:rPr>
          <w:rFonts w:ascii="Arial" w:eastAsia="Calibri" w:hAnsi="Arial" w:cs="Arial"/>
          <w:sz w:val="24"/>
          <w:szCs w:val="24"/>
        </w:rPr>
        <w:t>a</w:t>
      </w:r>
      <w:proofErr w:type="spellEnd"/>
      <w:r w:rsidR="0034194C" w:rsidRPr="4D289453">
        <w:rPr>
          <w:rFonts w:ascii="Arial" w:eastAsia="Calibri" w:hAnsi="Arial" w:cs="Arial"/>
          <w:sz w:val="24"/>
          <w:szCs w:val="24"/>
        </w:rPr>
        <w:t xml:space="preserve">, </w:t>
      </w:r>
      <w:r w:rsidRPr="4D289453">
        <w:rPr>
          <w:rFonts w:ascii="Arial" w:eastAsia="Calibri" w:hAnsi="Arial" w:cs="Arial"/>
          <w:sz w:val="24"/>
          <w:szCs w:val="24"/>
        </w:rPr>
        <w:t>pršljenastom</w:t>
      </w:r>
      <w:r w:rsidR="000E0DC3" w:rsidRPr="4D289453">
        <w:rPr>
          <w:rFonts w:ascii="Arial" w:eastAsia="Calibri" w:hAnsi="Arial" w:cs="Arial"/>
          <w:sz w:val="24"/>
          <w:szCs w:val="24"/>
        </w:rPr>
        <w:t xml:space="preserve"> vrijes</w:t>
      </w:r>
      <w:r w:rsidRPr="4D289453">
        <w:rPr>
          <w:rFonts w:ascii="Arial" w:eastAsia="Calibri" w:hAnsi="Arial" w:cs="Arial"/>
          <w:sz w:val="24"/>
          <w:szCs w:val="24"/>
        </w:rPr>
        <w:t>u</w:t>
      </w:r>
      <w:r w:rsidR="000E0DC3" w:rsidRPr="4D289453">
        <w:rPr>
          <w:rFonts w:ascii="Arial" w:eastAsia="Calibri" w:hAnsi="Arial" w:cs="Arial"/>
          <w:sz w:val="24"/>
          <w:szCs w:val="24"/>
        </w:rPr>
        <w:t xml:space="preserve"> (</w:t>
      </w:r>
      <w:r w:rsidR="000E0DC3" w:rsidRPr="00994B20">
        <w:rPr>
          <w:rFonts w:ascii="Arial" w:eastAsia="Calibri" w:hAnsi="Arial" w:cs="Arial"/>
          <w:i/>
          <w:iCs/>
          <w:sz w:val="24"/>
          <w:szCs w:val="24"/>
        </w:rPr>
        <w:t>E</w:t>
      </w:r>
      <w:r w:rsidR="005029B0" w:rsidRPr="00994B20">
        <w:rPr>
          <w:rFonts w:ascii="Arial" w:eastAsia="Calibri" w:hAnsi="Arial" w:cs="Arial"/>
          <w:i/>
          <w:iCs/>
          <w:sz w:val="24"/>
          <w:szCs w:val="24"/>
        </w:rPr>
        <w:t>rica</w:t>
      </w:r>
      <w:r w:rsidR="000E0DC3" w:rsidRPr="00994B20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0E0DC3" w:rsidRPr="00994B20">
        <w:rPr>
          <w:rFonts w:ascii="Arial" w:eastAsia="Calibri" w:hAnsi="Arial" w:cs="Arial"/>
          <w:i/>
          <w:iCs/>
          <w:sz w:val="24"/>
          <w:szCs w:val="24"/>
        </w:rPr>
        <w:t>manipuliflora</w:t>
      </w:r>
      <w:proofErr w:type="spellEnd"/>
      <w:r w:rsidR="000E0DC3" w:rsidRPr="00994B20">
        <w:rPr>
          <w:rFonts w:ascii="Arial" w:eastAsia="Calibri" w:hAnsi="Arial" w:cs="Arial"/>
          <w:sz w:val="24"/>
          <w:szCs w:val="24"/>
        </w:rPr>
        <w:t>)</w:t>
      </w:r>
      <w:r w:rsidR="00D5266E" w:rsidRPr="00994B20">
        <w:rPr>
          <w:rFonts w:ascii="Arial" w:eastAsia="Calibri" w:hAnsi="Arial" w:cs="Arial"/>
          <w:sz w:val="24"/>
          <w:szCs w:val="24"/>
        </w:rPr>
        <w:t>,</w:t>
      </w:r>
      <w:r w:rsidR="000E0DC3" w:rsidRPr="00994B20">
        <w:rPr>
          <w:rFonts w:ascii="Arial" w:eastAsia="Calibri" w:hAnsi="Arial" w:cs="Arial"/>
          <w:sz w:val="24"/>
          <w:szCs w:val="24"/>
        </w:rPr>
        <w:t xml:space="preserve"> </w:t>
      </w:r>
      <w:r w:rsidRPr="00994B20">
        <w:rPr>
          <w:rFonts w:ascii="Arial" w:eastAsia="Calibri" w:hAnsi="Arial" w:cs="Arial"/>
          <w:sz w:val="24"/>
          <w:szCs w:val="24"/>
        </w:rPr>
        <w:t>koji je rasprostranjen</w:t>
      </w:r>
      <w:r w:rsidR="000E0DC3" w:rsidRPr="00994B20">
        <w:rPr>
          <w:rFonts w:ascii="Arial" w:eastAsia="Calibri" w:hAnsi="Arial" w:cs="Arial"/>
          <w:sz w:val="24"/>
          <w:szCs w:val="24"/>
        </w:rPr>
        <w:t xml:space="preserve"> u Dalmatinskoj zagori, na Dugom otoku, otoku Korčuli, Pelješcu i dijelu Dinarida </w:t>
      </w:r>
      <w:r w:rsidR="0034194C" w:rsidRPr="00994B20">
        <w:rPr>
          <w:rFonts w:ascii="Arial" w:eastAsia="Calibri" w:hAnsi="Arial" w:cs="Arial"/>
          <w:sz w:val="24"/>
          <w:szCs w:val="24"/>
        </w:rPr>
        <w:t>i na primorskoj strani Biokova</w:t>
      </w:r>
      <w:r w:rsidR="000E0DC3" w:rsidRPr="00994B20">
        <w:rPr>
          <w:rFonts w:ascii="Arial" w:eastAsia="Calibri" w:hAnsi="Arial" w:cs="Arial"/>
          <w:sz w:val="24"/>
          <w:szCs w:val="24"/>
        </w:rPr>
        <w:t xml:space="preserve"> </w:t>
      </w:r>
      <w:r w:rsidR="00D5266E" w:rsidRPr="00994B20">
        <w:rPr>
          <w:rFonts w:ascii="Arial" w:eastAsia="Calibri" w:hAnsi="Arial" w:cs="Arial"/>
          <w:sz w:val="24"/>
          <w:szCs w:val="24"/>
        </w:rPr>
        <w:t>te</w:t>
      </w:r>
      <w:r w:rsidR="000E0DC3" w:rsidRPr="00994B2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E0DC3" w:rsidRPr="00994B20">
        <w:rPr>
          <w:rFonts w:ascii="Arial" w:eastAsia="Calibri" w:hAnsi="Arial" w:cs="Arial"/>
          <w:sz w:val="24"/>
          <w:szCs w:val="24"/>
        </w:rPr>
        <w:t>m</w:t>
      </w:r>
      <w:r w:rsidR="0034194C" w:rsidRPr="00994B20">
        <w:rPr>
          <w:rFonts w:ascii="Arial" w:eastAsia="Calibri" w:hAnsi="Arial" w:cs="Arial"/>
          <w:sz w:val="24"/>
          <w:szCs w:val="24"/>
        </w:rPr>
        <w:t>nogocvjetnom</w:t>
      </w:r>
      <w:proofErr w:type="spellEnd"/>
      <w:r w:rsidR="000E0DC3" w:rsidRPr="00994B20">
        <w:rPr>
          <w:rFonts w:ascii="Arial" w:eastAsia="Calibri" w:hAnsi="Arial" w:cs="Arial"/>
          <w:sz w:val="24"/>
          <w:szCs w:val="24"/>
        </w:rPr>
        <w:t xml:space="preserve"> vrijes</w:t>
      </w:r>
      <w:r w:rsidR="0034194C" w:rsidRPr="00994B20">
        <w:rPr>
          <w:rFonts w:ascii="Arial" w:eastAsia="Calibri" w:hAnsi="Arial" w:cs="Arial"/>
          <w:sz w:val="24"/>
          <w:szCs w:val="24"/>
        </w:rPr>
        <w:t>u</w:t>
      </w:r>
      <w:r w:rsidR="000E0DC3" w:rsidRPr="00994B20">
        <w:rPr>
          <w:rFonts w:ascii="Arial" w:eastAsia="Calibri" w:hAnsi="Arial" w:cs="Arial"/>
          <w:sz w:val="24"/>
          <w:szCs w:val="24"/>
        </w:rPr>
        <w:t xml:space="preserve"> (</w:t>
      </w:r>
      <w:r w:rsidR="005029B0" w:rsidRPr="00994B20">
        <w:rPr>
          <w:rFonts w:ascii="Arial" w:eastAsia="Calibri" w:hAnsi="Arial" w:cs="Arial"/>
          <w:i/>
          <w:iCs/>
          <w:sz w:val="24"/>
          <w:szCs w:val="24"/>
        </w:rPr>
        <w:t>Erica</w:t>
      </w:r>
      <w:r w:rsidR="000E0DC3" w:rsidRPr="00994B20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0E0DC3" w:rsidRPr="00994B20">
        <w:rPr>
          <w:rFonts w:ascii="Arial" w:eastAsia="Calibri" w:hAnsi="Arial" w:cs="Arial"/>
          <w:i/>
          <w:iCs/>
          <w:sz w:val="24"/>
          <w:szCs w:val="24"/>
        </w:rPr>
        <w:t>multiflora</w:t>
      </w:r>
      <w:proofErr w:type="spellEnd"/>
      <w:r w:rsidR="000E0DC3" w:rsidRPr="00994B20">
        <w:rPr>
          <w:rFonts w:ascii="Arial" w:eastAsia="Calibri" w:hAnsi="Arial" w:cs="Arial"/>
          <w:sz w:val="24"/>
          <w:szCs w:val="24"/>
        </w:rPr>
        <w:t>)</w:t>
      </w:r>
      <w:r w:rsidR="00D5266E" w:rsidRPr="00994B20">
        <w:rPr>
          <w:rFonts w:ascii="Arial" w:eastAsia="Calibri" w:hAnsi="Arial" w:cs="Arial"/>
          <w:sz w:val="24"/>
          <w:szCs w:val="24"/>
        </w:rPr>
        <w:t>,</w:t>
      </w:r>
      <w:r w:rsidR="000E0DC3" w:rsidRPr="4D289453">
        <w:rPr>
          <w:rFonts w:ascii="Arial" w:eastAsia="Calibri" w:hAnsi="Arial" w:cs="Arial"/>
          <w:sz w:val="24"/>
          <w:szCs w:val="24"/>
        </w:rPr>
        <w:t xml:space="preserve"> </w:t>
      </w:r>
      <w:r w:rsidR="0034194C" w:rsidRPr="4D289453">
        <w:rPr>
          <w:rFonts w:ascii="Arial" w:eastAsia="Calibri" w:hAnsi="Arial" w:cs="Arial"/>
          <w:sz w:val="24"/>
          <w:szCs w:val="24"/>
        </w:rPr>
        <w:t xml:space="preserve">koji </w:t>
      </w:r>
      <w:r w:rsidR="000E0DC3" w:rsidRPr="4D289453">
        <w:rPr>
          <w:rFonts w:ascii="Arial" w:eastAsia="Calibri" w:hAnsi="Arial" w:cs="Arial"/>
          <w:sz w:val="24"/>
          <w:szCs w:val="24"/>
        </w:rPr>
        <w:t xml:space="preserve">uspijeva na kamenitom krasu i ubraja se u najjužniju i </w:t>
      </w:r>
      <w:proofErr w:type="spellStart"/>
      <w:r w:rsidR="000E0DC3" w:rsidRPr="4D289453">
        <w:rPr>
          <w:rFonts w:ascii="Arial" w:eastAsia="Calibri" w:hAnsi="Arial" w:cs="Arial"/>
          <w:sz w:val="24"/>
          <w:szCs w:val="24"/>
        </w:rPr>
        <w:t>najtermofilniju</w:t>
      </w:r>
      <w:proofErr w:type="spellEnd"/>
      <w:r w:rsidR="000E0DC3" w:rsidRPr="4D289453">
        <w:rPr>
          <w:rFonts w:ascii="Arial" w:eastAsia="Calibri" w:hAnsi="Arial" w:cs="Arial"/>
          <w:sz w:val="24"/>
          <w:szCs w:val="24"/>
        </w:rPr>
        <w:t xml:space="preserve"> vrstu</w:t>
      </w:r>
      <w:r w:rsidR="00D5266E" w:rsidRPr="4D289453">
        <w:rPr>
          <w:rFonts w:ascii="Arial" w:eastAsia="Calibri" w:hAnsi="Arial" w:cs="Arial"/>
          <w:sz w:val="24"/>
          <w:szCs w:val="24"/>
        </w:rPr>
        <w:t>,</w:t>
      </w:r>
      <w:r w:rsidR="000E0DC3" w:rsidRPr="4D289453">
        <w:rPr>
          <w:rFonts w:ascii="Arial" w:eastAsia="Calibri" w:hAnsi="Arial" w:cs="Arial"/>
          <w:sz w:val="24"/>
          <w:szCs w:val="24"/>
        </w:rPr>
        <w:t xml:space="preserve"> koja je ograničena samo na Dalmaciju</w:t>
      </w:r>
      <w:r w:rsidR="00833843" w:rsidRPr="4D289453">
        <w:rPr>
          <w:rFonts w:ascii="Arial" w:eastAsia="Calibri" w:hAnsi="Arial" w:cs="Arial"/>
          <w:sz w:val="24"/>
          <w:szCs w:val="24"/>
        </w:rPr>
        <w:t xml:space="preserve"> (</w:t>
      </w:r>
      <w:r w:rsidR="102974CF" w:rsidRPr="4D289453">
        <w:rPr>
          <w:rFonts w:ascii="Arial" w:eastAsiaTheme="minorEastAsia" w:hAnsi="Arial" w:cs="Arial"/>
          <w:sz w:val="24"/>
          <w:szCs w:val="24"/>
        </w:rPr>
        <w:t>Šimić, 1980., Naše medonosno bilje, Karta</w:t>
      </w:r>
      <w:r w:rsidR="585F91F5" w:rsidRPr="4D289453">
        <w:rPr>
          <w:rFonts w:ascii="Arial" w:eastAsia="Calibri" w:hAnsi="Arial" w:cs="Arial"/>
          <w:sz w:val="24"/>
          <w:szCs w:val="24"/>
        </w:rPr>
        <w:t xml:space="preserve"> </w:t>
      </w:r>
      <w:r w:rsidR="54279DBA" w:rsidRPr="4D289453">
        <w:rPr>
          <w:rFonts w:ascii="Arial" w:eastAsia="Calibri" w:hAnsi="Arial" w:cs="Arial"/>
          <w:sz w:val="24"/>
          <w:szCs w:val="24"/>
        </w:rPr>
        <w:t>Prilog – 5.13.</w:t>
      </w:r>
      <w:r w:rsidR="00833843" w:rsidRPr="4D289453">
        <w:rPr>
          <w:rFonts w:ascii="Arial" w:eastAsia="Calibri" w:hAnsi="Arial" w:cs="Arial"/>
          <w:sz w:val="24"/>
          <w:szCs w:val="24"/>
        </w:rPr>
        <w:t>)</w:t>
      </w:r>
      <w:r w:rsidR="000E0DC3" w:rsidRPr="4D289453">
        <w:rPr>
          <w:rFonts w:ascii="Arial" w:eastAsia="Calibri" w:hAnsi="Arial" w:cs="Arial"/>
          <w:sz w:val="24"/>
          <w:szCs w:val="24"/>
        </w:rPr>
        <w:t>. Raste na Dugom otoku, Šolti, Braču, Hvaru, Visu, Korčuli, Mljetu, Pelješcu i Dubrovačkom primorju do Konavala (</w:t>
      </w:r>
      <w:r w:rsidR="00A03C8B" w:rsidRPr="4D289453">
        <w:rPr>
          <w:rFonts w:ascii="Arial" w:eastAsia="Calibri" w:hAnsi="Arial" w:cs="Arial"/>
          <w:sz w:val="24"/>
          <w:szCs w:val="24"/>
        </w:rPr>
        <w:t xml:space="preserve">Bučar, 2018. Medonosne biljke primorske i gorske Hrvatske str.114 – Prilog </w:t>
      </w:r>
      <w:r w:rsidR="465B4815" w:rsidRPr="4D289453">
        <w:rPr>
          <w:rFonts w:ascii="Arial" w:eastAsia="Calibri" w:hAnsi="Arial" w:cs="Arial"/>
          <w:sz w:val="24"/>
          <w:szCs w:val="24"/>
        </w:rPr>
        <w:t>5.1</w:t>
      </w:r>
      <w:r w:rsidR="27E983A7" w:rsidRPr="4D289453">
        <w:rPr>
          <w:rFonts w:ascii="Arial" w:eastAsia="Calibri" w:hAnsi="Arial" w:cs="Arial"/>
          <w:sz w:val="24"/>
          <w:szCs w:val="24"/>
        </w:rPr>
        <w:t>4</w:t>
      </w:r>
      <w:r w:rsidR="465B4815" w:rsidRPr="00375E6E">
        <w:rPr>
          <w:rFonts w:ascii="Arial" w:eastAsia="Calibri" w:hAnsi="Arial" w:cs="Arial"/>
          <w:sz w:val="24"/>
          <w:szCs w:val="24"/>
        </w:rPr>
        <w:t>.</w:t>
      </w:r>
      <w:r w:rsidR="000E0DC3" w:rsidRPr="00375E6E">
        <w:rPr>
          <w:rFonts w:ascii="Arial" w:eastAsia="Calibri" w:hAnsi="Arial" w:cs="Arial"/>
          <w:sz w:val="24"/>
          <w:szCs w:val="24"/>
        </w:rPr>
        <w:t>).</w:t>
      </w:r>
      <w:r w:rsidR="007651E9" w:rsidRPr="00375E6E">
        <w:rPr>
          <w:rFonts w:ascii="Arial" w:eastAsia="Calibri" w:hAnsi="Arial" w:cs="Arial"/>
          <w:sz w:val="24"/>
          <w:szCs w:val="24"/>
        </w:rPr>
        <w:t xml:space="preserve"> </w:t>
      </w:r>
      <w:bookmarkStart w:id="26" w:name="_Hlk63176248"/>
      <w:r w:rsidR="002159A4" w:rsidRPr="00375E6E">
        <w:rPr>
          <w:rFonts w:ascii="Arial" w:eastAsia="Calibri" w:hAnsi="Arial" w:cs="Arial"/>
          <w:sz w:val="24"/>
          <w:szCs w:val="24"/>
        </w:rPr>
        <w:t xml:space="preserve">Specifičnost florističkog sastava Dalmacije </w:t>
      </w:r>
      <w:r w:rsidR="004C5B89" w:rsidRPr="00375E6E">
        <w:rPr>
          <w:rFonts w:ascii="Arial" w:eastAsia="Calibri" w:hAnsi="Arial" w:cs="Arial"/>
          <w:sz w:val="24"/>
          <w:szCs w:val="24"/>
        </w:rPr>
        <w:t xml:space="preserve">dijelom </w:t>
      </w:r>
      <w:r w:rsidR="00C46938" w:rsidRPr="00375E6E">
        <w:rPr>
          <w:rFonts w:ascii="Arial" w:eastAsia="Calibri" w:hAnsi="Arial" w:cs="Arial"/>
          <w:sz w:val="24"/>
          <w:szCs w:val="24"/>
        </w:rPr>
        <w:t>je</w:t>
      </w:r>
      <w:r w:rsidR="004C5B89" w:rsidRPr="00375E6E">
        <w:rPr>
          <w:rFonts w:ascii="Arial" w:eastAsia="Calibri" w:hAnsi="Arial" w:cs="Arial"/>
          <w:sz w:val="24"/>
          <w:szCs w:val="24"/>
        </w:rPr>
        <w:t xml:space="preserve"> i dokazan</w:t>
      </w:r>
      <w:r w:rsidR="00C46938" w:rsidRPr="00375E6E">
        <w:rPr>
          <w:rFonts w:ascii="Arial" w:eastAsia="Calibri" w:hAnsi="Arial" w:cs="Arial"/>
          <w:sz w:val="24"/>
          <w:szCs w:val="24"/>
        </w:rPr>
        <w:t>a</w:t>
      </w:r>
      <w:r w:rsidR="004C5B89" w:rsidRPr="00375E6E">
        <w:rPr>
          <w:rFonts w:ascii="Arial" w:eastAsia="Calibri" w:hAnsi="Arial" w:cs="Arial"/>
          <w:sz w:val="24"/>
          <w:szCs w:val="24"/>
        </w:rPr>
        <w:t xml:space="preserve"> kroz botaničko podrijetlo uzoraka meda</w:t>
      </w:r>
      <w:r w:rsidR="00997899" w:rsidRPr="00375E6E">
        <w:rPr>
          <w:rFonts w:ascii="Arial" w:eastAsia="Calibri" w:hAnsi="Arial" w:cs="Arial"/>
          <w:sz w:val="24"/>
          <w:szCs w:val="24"/>
        </w:rPr>
        <w:t xml:space="preserve"> </w:t>
      </w:r>
      <w:r w:rsidR="002159A4" w:rsidRPr="00375E6E">
        <w:rPr>
          <w:rFonts w:ascii="Arial" w:eastAsia="Calibri" w:hAnsi="Arial" w:cs="Arial"/>
          <w:sz w:val="24"/>
          <w:szCs w:val="24"/>
        </w:rPr>
        <w:t>utvrđeni</w:t>
      </w:r>
      <w:r w:rsidR="00C46938" w:rsidRPr="00375E6E">
        <w:rPr>
          <w:rFonts w:ascii="Arial" w:eastAsia="Calibri" w:hAnsi="Arial" w:cs="Arial"/>
          <w:sz w:val="24"/>
          <w:szCs w:val="24"/>
        </w:rPr>
        <w:t>h</w:t>
      </w:r>
      <w:r w:rsidR="004C5B89" w:rsidRPr="00375E6E">
        <w:rPr>
          <w:rFonts w:ascii="Arial" w:eastAsia="Calibri" w:hAnsi="Arial" w:cs="Arial"/>
          <w:sz w:val="24"/>
          <w:szCs w:val="24"/>
        </w:rPr>
        <w:t xml:space="preserve"> na osnovu </w:t>
      </w:r>
      <w:r w:rsidR="002159A4" w:rsidRPr="00375E6E">
        <w:rPr>
          <w:rFonts w:ascii="Arial" w:eastAsia="Calibri" w:hAnsi="Arial" w:cs="Arial"/>
          <w:sz w:val="24"/>
          <w:szCs w:val="24"/>
        </w:rPr>
        <w:t xml:space="preserve">rezultata </w:t>
      </w:r>
      <w:r w:rsidR="004C5B89" w:rsidRPr="00375E6E">
        <w:rPr>
          <w:rFonts w:ascii="Arial" w:eastAsia="Calibri" w:hAnsi="Arial" w:cs="Arial"/>
          <w:sz w:val="24"/>
          <w:szCs w:val="24"/>
        </w:rPr>
        <w:t xml:space="preserve">kvalitativne </w:t>
      </w:r>
      <w:proofErr w:type="spellStart"/>
      <w:r w:rsidR="004C5B89" w:rsidRPr="00375E6E">
        <w:rPr>
          <w:rFonts w:ascii="Arial" w:eastAsia="Calibri" w:hAnsi="Arial" w:cs="Arial"/>
          <w:sz w:val="24"/>
          <w:szCs w:val="24"/>
        </w:rPr>
        <w:t>melisopalinološke</w:t>
      </w:r>
      <w:proofErr w:type="spellEnd"/>
      <w:r w:rsidR="004C5B89" w:rsidRPr="00375E6E">
        <w:rPr>
          <w:rFonts w:ascii="Arial" w:eastAsia="Calibri" w:hAnsi="Arial" w:cs="Arial"/>
          <w:sz w:val="24"/>
          <w:szCs w:val="24"/>
        </w:rPr>
        <w:t xml:space="preserve"> analize (Prilozi 4.1 – 4.8.).</w:t>
      </w:r>
    </w:p>
    <w:p w14:paraId="696883A3" w14:textId="5114D3D9" w:rsidR="00E775B1" w:rsidRPr="001A1A15" w:rsidRDefault="00600F8F" w:rsidP="000F5694">
      <w:pPr>
        <w:pStyle w:val="Naslov3"/>
        <w:spacing w:before="120" w:after="120"/>
        <w:rPr>
          <w:rFonts w:ascii="Arial" w:hAnsi="Arial" w:cs="Arial"/>
          <w:i/>
          <w:color w:val="auto"/>
          <w:sz w:val="24"/>
          <w:szCs w:val="24"/>
          <w:lang w:eastAsia="de-DE"/>
        </w:rPr>
      </w:pPr>
      <w:bookmarkStart w:id="27" w:name="_Toc46006950"/>
      <w:bookmarkEnd w:id="26"/>
      <w:r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>6.1</w:t>
      </w:r>
      <w:r w:rsidR="00E775B1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>.</w:t>
      </w:r>
      <w:r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>3.</w:t>
      </w:r>
      <w:r w:rsidR="00E775B1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 xml:space="preserve"> </w:t>
      </w:r>
      <w:r w:rsidR="00DD6F2E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>Ljudski čimbenici</w:t>
      </w:r>
      <w:bookmarkEnd w:id="27"/>
      <w:r w:rsidR="00E775B1" w:rsidRPr="001A1A15">
        <w:rPr>
          <w:rFonts w:ascii="Arial" w:hAnsi="Arial" w:cs="Arial"/>
          <w:i/>
          <w:color w:val="auto"/>
          <w:sz w:val="24"/>
          <w:szCs w:val="24"/>
          <w:lang w:eastAsia="de-DE"/>
        </w:rPr>
        <w:t xml:space="preserve"> </w:t>
      </w:r>
    </w:p>
    <w:p w14:paraId="7F7D1935" w14:textId="6D47DE49" w:rsidR="00BF5593" w:rsidRPr="001A1A15" w:rsidRDefault="00A67E43" w:rsidP="00E20FD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 xml:space="preserve">Više stoljetna tradicija pčelarstva na definiranom području proizlazi iz činjenice koju potkrepljuju povijesni, tradicionalni i kulturološki elementi. </w:t>
      </w:r>
      <w:r w:rsidR="00360040" w:rsidRPr="04BDB4DF">
        <w:rPr>
          <w:rFonts w:ascii="Arial" w:eastAsia="Calibri" w:hAnsi="Arial" w:cs="Arial"/>
          <w:sz w:val="24"/>
          <w:szCs w:val="24"/>
        </w:rPr>
        <w:t>„</w:t>
      </w:r>
      <w:r w:rsidR="004D61AF" w:rsidRPr="04BDB4DF">
        <w:rPr>
          <w:rFonts w:ascii="Arial" w:eastAsia="Calibri" w:hAnsi="Arial" w:cs="Arial"/>
          <w:sz w:val="24"/>
          <w:szCs w:val="24"/>
        </w:rPr>
        <w:t>Dalmatinski med</w:t>
      </w:r>
      <w:r w:rsidR="00360040" w:rsidRPr="04BDB4DF">
        <w:rPr>
          <w:rFonts w:ascii="Arial" w:eastAsia="Calibri" w:hAnsi="Arial" w:cs="Arial"/>
          <w:sz w:val="24"/>
          <w:szCs w:val="24"/>
        </w:rPr>
        <w:t>“</w:t>
      </w:r>
      <w:r w:rsidR="004D61AF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0E4F53" w:rsidRPr="04BDB4DF">
        <w:rPr>
          <w:rFonts w:ascii="Arial" w:eastAsia="Calibri" w:hAnsi="Arial" w:cs="Arial"/>
          <w:sz w:val="24"/>
          <w:szCs w:val="24"/>
        </w:rPr>
        <w:t xml:space="preserve">je </w:t>
      </w:r>
      <w:r w:rsidR="004D61AF" w:rsidRPr="04BDB4DF">
        <w:rPr>
          <w:rFonts w:ascii="Arial" w:eastAsia="Calibri" w:hAnsi="Arial" w:cs="Arial"/>
          <w:sz w:val="24"/>
          <w:szCs w:val="24"/>
        </w:rPr>
        <w:t>poznat i c</w:t>
      </w:r>
      <w:r w:rsidRPr="04BDB4DF">
        <w:rPr>
          <w:rFonts w:ascii="Arial" w:eastAsia="Calibri" w:hAnsi="Arial" w:cs="Arial"/>
          <w:sz w:val="24"/>
          <w:szCs w:val="24"/>
        </w:rPr>
        <w:t>jenjen već od antičkih vremena</w:t>
      </w:r>
      <w:r w:rsidR="00360040" w:rsidRPr="04BDB4DF">
        <w:rPr>
          <w:rFonts w:ascii="Arial" w:eastAsia="Calibri" w:hAnsi="Arial" w:cs="Arial"/>
          <w:sz w:val="24"/>
          <w:szCs w:val="24"/>
        </w:rPr>
        <w:t xml:space="preserve">. Naime, kad su Rimljani osvojili Dalmaciju nastojali su unaprijediti pčelarstvo, što potvrđuju mnogi arheološki lokaliteti na kojima su nađeni keramički ostaci košnica. Najnoviji su nalazi s Visa, datirani u razdoblju od 2. stoljeća pr. Krista do 2. stoljeća </w:t>
      </w:r>
      <w:proofErr w:type="spellStart"/>
      <w:r w:rsidR="00360040" w:rsidRPr="04BDB4DF">
        <w:rPr>
          <w:rFonts w:ascii="Arial" w:eastAsia="Calibri" w:hAnsi="Arial" w:cs="Arial"/>
          <w:sz w:val="24"/>
          <w:szCs w:val="24"/>
        </w:rPr>
        <w:t>posl</w:t>
      </w:r>
      <w:proofErr w:type="spellEnd"/>
      <w:r w:rsidR="00360040" w:rsidRPr="04BDB4DF">
        <w:rPr>
          <w:rFonts w:ascii="Arial" w:eastAsia="Calibri" w:hAnsi="Arial" w:cs="Arial"/>
          <w:sz w:val="24"/>
          <w:szCs w:val="24"/>
        </w:rPr>
        <w:t xml:space="preserve">. Krista. Već kod Plinija nalazimo zapažanja o kvaliteti dalmatinskog meda. Posebno je bio glasovit med zvani </w:t>
      </w:r>
      <w:proofErr w:type="spellStart"/>
      <w:r w:rsidR="00360040" w:rsidRPr="04BDB4DF">
        <w:rPr>
          <w:rFonts w:ascii="Arial" w:eastAsia="Calibri" w:hAnsi="Arial" w:cs="Arial"/>
          <w:sz w:val="24"/>
          <w:szCs w:val="24"/>
        </w:rPr>
        <w:t>olinitio</w:t>
      </w:r>
      <w:proofErr w:type="spellEnd"/>
      <w:r w:rsidR="00360040" w:rsidRPr="04BDB4DF">
        <w:rPr>
          <w:rFonts w:ascii="Arial" w:eastAsia="Calibri" w:hAnsi="Arial" w:cs="Arial"/>
          <w:sz w:val="24"/>
          <w:szCs w:val="24"/>
        </w:rPr>
        <w:t xml:space="preserve"> ili šoltanski med (</w:t>
      </w:r>
      <w:proofErr w:type="spellStart"/>
      <w:r w:rsidR="00360040" w:rsidRPr="04BDB4DF">
        <w:rPr>
          <w:rFonts w:ascii="Arial" w:eastAsia="Calibri" w:hAnsi="Arial" w:cs="Arial"/>
          <w:sz w:val="24"/>
          <w:szCs w:val="24"/>
        </w:rPr>
        <w:t>Olynta</w:t>
      </w:r>
      <w:proofErr w:type="spellEnd"/>
      <w:r w:rsidR="00360040" w:rsidRPr="04BDB4DF">
        <w:rPr>
          <w:rFonts w:ascii="Arial" w:eastAsia="Calibri" w:hAnsi="Arial" w:cs="Arial"/>
          <w:sz w:val="24"/>
          <w:szCs w:val="24"/>
        </w:rPr>
        <w:t xml:space="preserve"> – naziv za Šoltu) koji su Rimljani cijenili više od </w:t>
      </w:r>
      <w:proofErr w:type="spellStart"/>
      <w:r w:rsidR="00360040" w:rsidRPr="04BDB4DF">
        <w:rPr>
          <w:rFonts w:ascii="Arial" w:eastAsia="Calibri" w:hAnsi="Arial" w:cs="Arial"/>
          <w:sz w:val="24"/>
          <w:szCs w:val="24"/>
        </w:rPr>
        <w:t>himetskog</w:t>
      </w:r>
      <w:proofErr w:type="spellEnd"/>
      <w:r w:rsidR="00360040" w:rsidRPr="04BDB4DF">
        <w:rPr>
          <w:rFonts w:ascii="Arial" w:eastAsia="Calibri" w:hAnsi="Arial" w:cs="Arial"/>
          <w:sz w:val="24"/>
          <w:szCs w:val="24"/>
        </w:rPr>
        <w:t xml:space="preserve"> (u antici visoko cijenjen med koji se dobivao od pčela s planine </w:t>
      </w:r>
      <w:proofErr w:type="spellStart"/>
      <w:r w:rsidR="00360040" w:rsidRPr="04BDB4DF">
        <w:rPr>
          <w:rFonts w:ascii="Arial" w:eastAsia="Calibri" w:hAnsi="Arial" w:cs="Arial"/>
          <w:sz w:val="24"/>
          <w:szCs w:val="24"/>
        </w:rPr>
        <w:t>Himet</w:t>
      </w:r>
      <w:proofErr w:type="spellEnd"/>
      <w:r w:rsidR="00360040" w:rsidRPr="04BDB4DF">
        <w:rPr>
          <w:rFonts w:ascii="Arial" w:eastAsia="Calibri" w:hAnsi="Arial" w:cs="Arial"/>
          <w:sz w:val="24"/>
          <w:szCs w:val="24"/>
        </w:rPr>
        <w:t>) (</w:t>
      </w:r>
      <w:proofErr w:type="spellStart"/>
      <w:r w:rsidR="00360040" w:rsidRPr="04BDB4DF">
        <w:rPr>
          <w:rFonts w:ascii="Arial" w:eastAsia="Calibri" w:hAnsi="Arial" w:cs="Arial"/>
          <w:sz w:val="24"/>
          <w:szCs w:val="24"/>
        </w:rPr>
        <w:t>A</w:t>
      </w:r>
      <w:r w:rsidR="005549B1" w:rsidRPr="04BDB4DF">
        <w:rPr>
          <w:rFonts w:ascii="Arial" w:eastAsia="Calibri" w:hAnsi="Arial" w:cs="Arial"/>
          <w:sz w:val="24"/>
          <w:szCs w:val="24"/>
        </w:rPr>
        <w:t>laupović</w:t>
      </w:r>
      <w:proofErr w:type="spellEnd"/>
      <w:r w:rsidR="005549B1" w:rsidRPr="04BDB4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549B1" w:rsidRPr="04BDB4DF">
        <w:rPr>
          <w:rFonts w:ascii="Arial" w:eastAsia="Calibri" w:hAnsi="Arial" w:cs="Arial"/>
          <w:sz w:val="24"/>
          <w:szCs w:val="24"/>
        </w:rPr>
        <w:t>Gjeldum</w:t>
      </w:r>
      <w:proofErr w:type="spellEnd"/>
      <w:r w:rsidR="005549B1" w:rsidRPr="04BDB4DF">
        <w:rPr>
          <w:rFonts w:ascii="Arial" w:eastAsia="Calibri" w:hAnsi="Arial" w:cs="Arial"/>
          <w:sz w:val="24"/>
          <w:szCs w:val="24"/>
        </w:rPr>
        <w:t>, 2004</w:t>
      </w:r>
      <w:r w:rsidR="00916FDA" w:rsidRPr="04BDB4DF">
        <w:rPr>
          <w:rFonts w:ascii="Arial" w:eastAsia="Calibri" w:hAnsi="Arial" w:cs="Arial"/>
          <w:sz w:val="24"/>
          <w:szCs w:val="24"/>
        </w:rPr>
        <w:t>.</w:t>
      </w:r>
      <w:r w:rsidR="005549B1" w:rsidRPr="04BDB4DF">
        <w:rPr>
          <w:rFonts w:ascii="Arial" w:eastAsia="Calibri" w:hAnsi="Arial" w:cs="Arial"/>
          <w:sz w:val="24"/>
          <w:szCs w:val="24"/>
        </w:rPr>
        <w:t xml:space="preserve"> Pčela</w:t>
      </w:r>
      <w:r w:rsidR="00360040" w:rsidRPr="04BDB4DF">
        <w:rPr>
          <w:rFonts w:ascii="Arial" w:eastAsia="Calibri" w:hAnsi="Arial" w:cs="Arial"/>
          <w:sz w:val="24"/>
          <w:szCs w:val="24"/>
        </w:rPr>
        <w:t>, čovjek, med i vosak u tradicijskoj kulturi Dalmacije str. 50 – Prilog</w:t>
      </w:r>
      <w:r w:rsidR="354BBD45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678ACB84" w:rsidRPr="04BDB4DF">
        <w:rPr>
          <w:rFonts w:ascii="Arial" w:eastAsia="Calibri" w:hAnsi="Arial" w:cs="Arial"/>
          <w:sz w:val="24"/>
          <w:szCs w:val="24"/>
        </w:rPr>
        <w:t>7.1</w:t>
      </w:r>
      <w:r w:rsidR="354BBD45" w:rsidRPr="04BDB4DF">
        <w:rPr>
          <w:rFonts w:ascii="Arial" w:eastAsia="Calibri" w:hAnsi="Arial" w:cs="Arial"/>
          <w:sz w:val="24"/>
          <w:szCs w:val="24"/>
        </w:rPr>
        <w:t>.</w:t>
      </w:r>
      <w:r w:rsidR="00360040" w:rsidRPr="04BDB4DF">
        <w:rPr>
          <w:rFonts w:ascii="Arial" w:eastAsia="Calibri" w:hAnsi="Arial" w:cs="Arial"/>
          <w:sz w:val="24"/>
          <w:szCs w:val="24"/>
        </w:rPr>
        <w:t>).</w:t>
      </w:r>
    </w:p>
    <w:p w14:paraId="65CF6A1E" w14:textId="181D025E" w:rsidR="000B1CB0" w:rsidRPr="001A1A15" w:rsidRDefault="00BF5593" w:rsidP="003B3B09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>O podatcima vezanim za pčelarstv</w:t>
      </w:r>
      <w:r w:rsidR="000F0ECF" w:rsidRPr="04BDB4DF">
        <w:rPr>
          <w:rFonts w:ascii="Arial" w:eastAsia="Calibri" w:hAnsi="Arial" w:cs="Arial"/>
          <w:sz w:val="24"/>
          <w:szCs w:val="24"/>
        </w:rPr>
        <w:t>o</w:t>
      </w:r>
      <w:r w:rsidRPr="04BDB4DF">
        <w:rPr>
          <w:rFonts w:ascii="Arial" w:eastAsia="Calibri" w:hAnsi="Arial" w:cs="Arial"/>
          <w:sz w:val="24"/>
          <w:szCs w:val="24"/>
        </w:rPr>
        <w:t xml:space="preserve"> na području Dalmacije svakako je zaslužan </w:t>
      </w:r>
      <w:r w:rsidR="00202BC6" w:rsidRPr="04BDB4DF">
        <w:rPr>
          <w:rFonts w:ascii="Arial" w:eastAsia="Calibri" w:hAnsi="Arial" w:cs="Arial"/>
          <w:sz w:val="24"/>
          <w:szCs w:val="24"/>
        </w:rPr>
        <w:t xml:space="preserve">carski savjetnik i upravitelj pri Pokrajinskoj vladi u Zadru, Alois (Luigi, Vjekoslav) </w:t>
      </w:r>
      <w:proofErr w:type="spellStart"/>
      <w:r w:rsidR="00202BC6" w:rsidRPr="04BDB4DF">
        <w:rPr>
          <w:rFonts w:ascii="Arial" w:eastAsia="Calibri" w:hAnsi="Arial" w:cs="Arial"/>
          <w:sz w:val="24"/>
          <w:szCs w:val="24"/>
        </w:rPr>
        <w:t>Maschek</w:t>
      </w:r>
      <w:proofErr w:type="spellEnd"/>
      <w:r w:rsidR="00202BC6" w:rsidRPr="04BDB4DF">
        <w:rPr>
          <w:rFonts w:ascii="Arial" w:eastAsia="Calibri" w:hAnsi="Arial" w:cs="Arial"/>
          <w:sz w:val="24"/>
          <w:szCs w:val="24"/>
        </w:rPr>
        <w:t xml:space="preserve">, vrlo cijenjeni upravni stručnjak, </w:t>
      </w:r>
      <w:r w:rsidRPr="04BDB4DF">
        <w:rPr>
          <w:rFonts w:ascii="Arial" w:eastAsia="Calibri" w:hAnsi="Arial" w:cs="Arial"/>
          <w:sz w:val="24"/>
          <w:szCs w:val="24"/>
        </w:rPr>
        <w:t xml:space="preserve">koji </w:t>
      </w:r>
      <w:r w:rsidR="00506E02" w:rsidRPr="04BDB4DF">
        <w:rPr>
          <w:rFonts w:ascii="Arial" w:eastAsia="Calibri" w:hAnsi="Arial" w:cs="Arial"/>
          <w:sz w:val="24"/>
          <w:szCs w:val="24"/>
        </w:rPr>
        <w:t>navodi da je</w:t>
      </w:r>
      <w:r w:rsidR="00202BC6" w:rsidRPr="04BDB4DF">
        <w:rPr>
          <w:rFonts w:ascii="Arial" w:eastAsia="Calibri" w:hAnsi="Arial" w:cs="Arial"/>
          <w:sz w:val="24"/>
          <w:szCs w:val="24"/>
        </w:rPr>
        <w:t xml:space="preserve"> 1869. </w:t>
      </w:r>
      <w:r w:rsidR="00E20FD5" w:rsidRPr="04BDB4DF">
        <w:rPr>
          <w:rFonts w:ascii="Arial" w:eastAsia="Calibri" w:hAnsi="Arial" w:cs="Arial"/>
          <w:sz w:val="24"/>
          <w:szCs w:val="24"/>
        </w:rPr>
        <w:t xml:space="preserve">u pokrajini </w:t>
      </w:r>
      <w:r w:rsidR="00202BC6" w:rsidRPr="04BDB4DF">
        <w:rPr>
          <w:rFonts w:ascii="Arial" w:eastAsia="Calibri" w:hAnsi="Arial" w:cs="Arial"/>
          <w:sz w:val="24"/>
          <w:szCs w:val="24"/>
        </w:rPr>
        <w:t>bilo</w:t>
      </w:r>
      <w:r w:rsidR="00E20FD5" w:rsidRPr="04BDB4DF">
        <w:rPr>
          <w:rFonts w:ascii="Arial" w:eastAsia="Calibri" w:hAnsi="Arial" w:cs="Arial"/>
          <w:sz w:val="24"/>
          <w:szCs w:val="24"/>
        </w:rPr>
        <w:t xml:space="preserve"> 10 </w:t>
      </w:r>
      <w:r w:rsidR="00506E02" w:rsidRPr="04BDB4DF">
        <w:rPr>
          <w:rFonts w:ascii="Arial" w:eastAsia="Calibri" w:hAnsi="Arial" w:cs="Arial"/>
          <w:sz w:val="24"/>
          <w:szCs w:val="24"/>
        </w:rPr>
        <w:t xml:space="preserve">251 košnica pčela, što je bilo manje nego u prethodnom razdoblju. Sudeći prema broju košnica, čini </w:t>
      </w:r>
      <w:r w:rsidR="00506E02" w:rsidRPr="00A142A5">
        <w:rPr>
          <w:rFonts w:ascii="Arial" w:eastAsia="Calibri" w:hAnsi="Arial" w:cs="Arial"/>
          <w:sz w:val="24"/>
          <w:szCs w:val="24"/>
        </w:rPr>
        <w:t>se da je tada pčelarstvo bilo razvijenije u općini Vrgorac, a potom u okolici Vrlike i na otoku Pagu. Autor</w:t>
      </w:r>
      <w:r w:rsidR="00506E02" w:rsidRPr="04BDB4DF">
        <w:rPr>
          <w:rFonts w:ascii="Arial" w:eastAsia="Calibri" w:hAnsi="Arial" w:cs="Arial"/>
          <w:sz w:val="24"/>
          <w:szCs w:val="24"/>
        </w:rPr>
        <w:t xml:space="preserve"> nije raspolagao s dostatnim podatcima za procjenu kakvoće tamošnjeg meda. Naspram tome je zabilježio da se u sinjskom kraju pčelarenje obavlja “barbarski”, a da je tada poduzeta akcija za racionalno obavljanje te djelatnosti uspostavom uzornog </w:t>
      </w:r>
      <w:proofErr w:type="spellStart"/>
      <w:r w:rsidR="00506E02" w:rsidRPr="04BDB4DF">
        <w:rPr>
          <w:rFonts w:ascii="Arial" w:eastAsia="Calibri" w:hAnsi="Arial" w:cs="Arial"/>
          <w:sz w:val="24"/>
          <w:szCs w:val="24"/>
        </w:rPr>
        <w:t>pčelarnika</w:t>
      </w:r>
      <w:proofErr w:type="spellEnd"/>
      <w:r w:rsidR="00506E02" w:rsidRPr="04BDB4DF">
        <w:rPr>
          <w:rFonts w:ascii="Arial" w:eastAsia="Calibri" w:hAnsi="Arial" w:cs="Arial"/>
          <w:sz w:val="24"/>
          <w:szCs w:val="24"/>
        </w:rPr>
        <w:t xml:space="preserve"> uz uporabu najboljih, suvremenih košnica, nabavu odnosnih instrumenata, te sadnju/uzgoj šumskog bilja za </w:t>
      </w:r>
      <w:r w:rsidR="00D14C4C" w:rsidRPr="04BDB4DF">
        <w:rPr>
          <w:rFonts w:ascii="Arial" w:eastAsia="Calibri" w:hAnsi="Arial" w:cs="Arial"/>
          <w:sz w:val="24"/>
          <w:szCs w:val="24"/>
        </w:rPr>
        <w:t>pčelinju pašu</w:t>
      </w:r>
      <w:r w:rsidR="00506E02" w:rsidRPr="04BDB4DF">
        <w:rPr>
          <w:rFonts w:ascii="Arial" w:eastAsia="Calibri" w:hAnsi="Arial" w:cs="Arial"/>
          <w:sz w:val="24"/>
          <w:szCs w:val="24"/>
        </w:rPr>
        <w:t xml:space="preserve">. Jedan ogledni pčelinjak je podiglo Poljodjelsko društvo u Skradinu, koji je obećavao razvitak razvoj tamošnjeg pčelarstva. Za šoltanski med </w:t>
      </w:r>
      <w:proofErr w:type="spellStart"/>
      <w:r w:rsidR="00506E02" w:rsidRPr="04BDB4DF">
        <w:rPr>
          <w:rFonts w:ascii="Arial" w:eastAsia="Calibri" w:hAnsi="Arial" w:cs="Arial"/>
          <w:sz w:val="24"/>
          <w:szCs w:val="24"/>
        </w:rPr>
        <w:t>Maschek</w:t>
      </w:r>
      <w:proofErr w:type="spellEnd"/>
      <w:r w:rsidR="00506E02" w:rsidRPr="04BDB4DF">
        <w:rPr>
          <w:rFonts w:ascii="Arial" w:eastAsia="Calibri" w:hAnsi="Arial" w:cs="Arial"/>
          <w:sz w:val="24"/>
          <w:szCs w:val="24"/>
        </w:rPr>
        <w:t xml:space="preserve"> kaže da je “najpoznatiji u čitavoj pokrajini”. Štoviše, tada su neki drugi stanovnici pokrajine zanemarivali uzgoj pčela, a Šoltani su mu pridavali zasluženu pozornost, jer su od meda i voska stjecali znatne prihode. Tim medom se nije mogao uspoređivati nijedan od onih dobivanih u pokrajini, nego jedino onaj iz Španjolske. To ga je ponukalo da se naširoko osvrne na povijest šoltanskog pčelarstva, još od rimskih vremena, svrstavajući njegovu kakvoću među one najbolje u Europi. Budući da su pčele imale za </w:t>
      </w:r>
      <w:r w:rsidR="00D14C4C" w:rsidRPr="04BDB4DF">
        <w:rPr>
          <w:rFonts w:ascii="Arial" w:eastAsia="Calibri" w:hAnsi="Arial" w:cs="Arial"/>
          <w:sz w:val="24"/>
          <w:szCs w:val="24"/>
        </w:rPr>
        <w:t>pašu</w:t>
      </w:r>
      <w:r w:rsidR="00506E02" w:rsidRPr="04BDB4DF">
        <w:rPr>
          <w:rFonts w:ascii="Arial" w:eastAsia="Calibri" w:hAnsi="Arial" w:cs="Arial"/>
          <w:sz w:val="24"/>
          <w:szCs w:val="24"/>
        </w:rPr>
        <w:t xml:space="preserve"> bilje izvrsne, mirisne kakvoće, to je i ovdašnji med, kaže, posjedovao mnoga ljekovita svojstva.</w:t>
      </w:r>
      <w:r w:rsidR="00D14C4C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506E02" w:rsidRPr="04BDB4DF">
        <w:rPr>
          <w:rFonts w:ascii="Arial" w:eastAsia="Calibri" w:hAnsi="Arial" w:cs="Arial"/>
          <w:sz w:val="24"/>
          <w:szCs w:val="24"/>
        </w:rPr>
        <w:t>Žali se jedino na činjenicu što je prethodnih pedese</w:t>
      </w:r>
      <w:r w:rsidR="00547AC4" w:rsidRPr="04BDB4DF">
        <w:rPr>
          <w:rFonts w:ascii="Arial" w:eastAsia="Calibri" w:hAnsi="Arial" w:cs="Arial"/>
          <w:sz w:val="24"/>
          <w:szCs w:val="24"/>
        </w:rPr>
        <w:t xml:space="preserve">tak godina na otoku bivalo do 3 </w:t>
      </w:r>
      <w:r w:rsidR="00506E02" w:rsidRPr="04BDB4DF">
        <w:rPr>
          <w:rFonts w:ascii="Arial" w:eastAsia="Calibri" w:hAnsi="Arial" w:cs="Arial"/>
          <w:sz w:val="24"/>
          <w:szCs w:val="24"/>
        </w:rPr>
        <w:t>000, a tada (1875) je bilo ondje jedva 400 košnica. Veliku nadu polagao je u netom osnovani Pčelarski konzorcij</w:t>
      </w:r>
      <w:r w:rsidR="00A4071E" w:rsidRPr="04BDB4DF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A4071E" w:rsidRPr="04BDB4DF">
        <w:rPr>
          <w:rFonts w:ascii="Arial" w:eastAsia="Calibri" w:hAnsi="Arial" w:cs="Arial"/>
          <w:i/>
          <w:iCs/>
          <w:sz w:val="24"/>
          <w:szCs w:val="24"/>
        </w:rPr>
        <w:t>Consorzio</w:t>
      </w:r>
      <w:proofErr w:type="spellEnd"/>
      <w:r w:rsidR="00A4071E" w:rsidRPr="04BDB4DF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A4071E" w:rsidRPr="04BDB4DF">
        <w:rPr>
          <w:rFonts w:ascii="Arial" w:eastAsia="Calibri" w:hAnsi="Arial" w:cs="Arial"/>
          <w:i/>
          <w:iCs/>
          <w:sz w:val="24"/>
          <w:szCs w:val="24"/>
        </w:rPr>
        <w:t>Apistico</w:t>
      </w:r>
      <w:proofErr w:type="spellEnd"/>
      <w:r w:rsidR="00A4071E" w:rsidRPr="04BDB4DF">
        <w:rPr>
          <w:rFonts w:ascii="Arial" w:eastAsia="Calibri" w:hAnsi="Arial" w:cs="Arial"/>
          <w:sz w:val="24"/>
          <w:szCs w:val="24"/>
        </w:rPr>
        <w:t>)</w:t>
      </w:r>
      <w:r w:rsidR="00506E02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A4071E" w:rsidRPr="04BDB4DF">
        <w:rPr>
          <w:rFonts w:ascii="Arial" w:eastAsia="Calibri" w:hAnsi="Arial" w:cs="Arial"/>
          <w:sz w:val="24"/>
          <w:szCs w:val="24"/>
        </w:rPr>
        <w:t xml:space="preserve">u </w:t>
      </w:r>
      <w:proofErr w:type="spellStart"/>
      <w:r w:rsidR="00A4071E" w:rsidRPr="04BDB4DF">
        <w:rPr>
          <w:rFonts w:ascii="Arial" w:eastAsia="Calibri" w:hAnsi="Arial" w:cs="Arial"/>
          <w:sz w:val="24"/>
          <w:szCs w:val="24"/>
        </w:rPr>
        <w:t>Grohotama</w:t>
      </w:r>
      <w:proofErr w:type="spellEnd"/>
      <w:r w:rsidR="00A4071E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506E02" w:rsidRPr="04BDB4DF">
        <w:rPr>
          <w:rFonts w:ascii="Arial" w:eastAsia="Calibri" w:hAnsi="Arial" w:cs="Arial"/>
          <w:sz w:val="24"/>
          <w:szCs w:val="24"/>
        </w:rPr>
        <w:t xml:space="preserve">jer je držao da će organizirano pčelarstvo </w:t>
      </w:r>
      <w:r w:rsidR="00506E02" w:rsidRPr="04BDB4DF">
        <w:rPr>
          <w:rFonts w:ascii="Arial" w:eastAsia="Calibri" w:hAnsi="Arial" w:cs="Arial"/>
          <w:sz w:val="24"/>
          <w:szCs w:val="24"/>
        </w:rPr>
        <w:lastRenderedPageBreak/>
        <w:t>uroditi s razmjernim uspjehom, na korist domaćeg življa i čitave pokrajine</w:t>
      </w:r>
      <w:r w:rsidR="00E20FD5" w:rsidRPr="04BDB4DF">
        <w:rPr>
          <w:rFonts w:ascii="Arial" w:eastAsia="Calibri" w:hAnsi="Arial" w:cs="Arial"/>
          <w:sz w:val="24"/>
          <w:szCs w:val="24"/>
        </w:rPr>
        <w:t xml:space="preserve"> (Peričić, 2008., Gospodarstvo Dalmacije u </w:t>
      </w:r>
      <w:proofErr w:type="spellStart"/>
      <w:r w:rsidR="00E20FD5" w:rsidRPr="04BDB4DF">
        <w:rPr>
          <w:rFonts w:ascii="Arial" w:eastAsia="Calibri" w:hAnsi="Arial" w:cs="Arial"/>
          <w:sz w:val="24"/>
          <w:szCs w:val="24"/>
        </w:rPr>
        <w:t>Maschekovim</w:t>
      </w:r>
      <w:proofErr w:type="spellEnd"/>
      <w:r w:rsidR="00E20FD5" w:rsidRPr="04BDB4DF">
        <w:rPr>
          <w:rFonts w:ascii="Arial" w:eastAsia="Calibri" w:hAnsi="Arial" w:cs="Arial"/>
          <w:sz w:val="24"/>
          <w:szCs w:val="24"/>
        </w:rPr>
        <w:t xml:space="preserve"> “Priručnicima”</w:t>
      </w:r>
      <w:r w:rsidR="00360040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202BC6" w:rsidRPr="04BDB4DF">
        <w:rPr>
          <w:rFonts w:ascii="Arial" w:eastAsia="Calibri" w:hAnsi="Arial" w:cs="Arial"/>
          <w:sz w:val="24"/>
          <w:szCs w:val="24"/>
        </w:rPr>
        <w:t>str. 242 – Prilog</w:t>
      </w:r>
      <w:r w:rsidR="712EC734" w:rsidRPr="04BDB4DF">
        <w:rPr>
          <w:rFonts w:ascii="Arial" w:eastAsia="Calibri" w:hAnsi="Arial" w:cs="Arial"/>
          <w:sz w:val="24"/>
          <w:szCs w:val="24"/>
        </w:rPr>
        <w:t xml:space="preserve"> 7.2.</w:t>
      </w:r>
      <w:r w:rsidR="00202BC6" w:rsidRPr="04BDB4DF">
        <w:rPr>
          <w:rFonts w:ascii="Arial" w:eastAsia="Calibri" w:hAnsi="Arial" w:cs="Arial"/>
          <w:sz w:val="24"/>
          <w:szCs w:val="24"/>
        </w:rPr>
        <w:t>)</w:t>
      </w:r>
      <w:r w:rsidR="00506E02" w:rsidRPr="04BDB4DF">
        <w:rPr>
          <w:rFonts w:ascii="Arial" w:eastAsia="Calibri" w:hAnsi="Arial" w:cs="Arial"/>
          <w:sz w:val="24"/>
          <w:szCs w:val="24"/>
        </w:rPr>
        <w:t>.</w:t>
      </w:r>
      <w:r w:rsidR="00481FB9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724417" w:rsidRPr="04BDB4DF">
        <w:rPr>
          <w:rFonts w:ascii="Arial" w:eastAsia="Calibri" w:hAnsi="Arial" w:cs="Arial"/>
          <w:sz w:val="24"/>
          <w:szCs w:val="24"/>
        </w:rPr>
        <w:t xml:space="preserve">Iznimna se kakvoća </w:t>
      </w:r>
      <w:r w:rsidR="00D5266E" w:rsidRPr="04BDB4DF">
        <w:rPr>
          <w:rFonts w:ascii="Arial" w:eastAsia="Calibri" w:hAnsi="Arial" w:cs="Arial"/>
          <w:sz w:val="24"/>
          <w:szCs w:val="24"/>
        </w:rPr>
        <w:t>„</w:t>
      </w:r>
      <w:r w:rsidR="00214003" w:rsidRPr="04BDB4DF">
        <w:rPr>
          <w:rFonts w:ascii="Arial" w:eastAsia="Calibri" w:hAnsi="Arial" w:cs="Arial"/>
          <w:sz w:val="24"/>
          <w:szCs w:val="24"/>
        </w:rPr>
        <w:t>Dalmatinskog</w:t>
      </w:r>
      <w:r w:rsidR="00724417" w:rsidRPr="04BDB4DF">
        <w:rPr>
          <w:rFonts w:ascii="Arial" w:eastAsia="Calibri" w:hAnsi="Arial" w:cs="Arial"/>
          <w:sz w:val="24"/>
          <w:szCs w:val="24"/>
        </w:rPr>
        <w:t xml:space="preserve"> meda</w:t>
      </w:r>
      <w:r w:rsidR="00D5266E" w:rsidRPr="04BDB4DF">
        <w:rPr>
          <w:rFonts w:ascii="Arial" w:eastAsia="Calibri" w:hAnsi="Arial" w:cs="Arial"/>
          <w:sz w:val="24"/>
          <w:szCs w:val="24"/>
        </w:rPr>
        <w:t>“</w:t>
      </w:r>
      <w:r w:rsidR="00724417" w:rsidRPr="04BDB4DF">
        <w:rPr>
          <w:rFonts w:ascii="Arial" w:eastAsia="Calibri" w:hAnsi="Arial" w:cs="Arial"/>
          <w:sz w:val="24"/>
          <w:szCs w:val="24"/>
        </w:rPr>
        <w:t xml:space="preserve"> također ističe prigodom prve izložbe trojedne kraljevine Dalmatinsko –Hrvatsko – Slavonske održane 1864. u Zagrebu, gdje stoji: </w:t>
      </w:r>
      <w:r w:rsidR="00724417" w:rsidRPr="04BDB4DF">
        <w:rPr>
          <w:rFonts w:ascii="Arial" w:eastAsia="Calibri" w:hAnsi="Arial" w:cs="Arial"/>
          <w:i/>
          <w:iCs/>
          <w:sz w:val="24"/>
          <w:szCs w:val="24"/>
        </w:rPr>
        <w:t xml:space="preserve">pčelarstvo za Dalmaciju moglo bi od veće koristi biti, nego li što je, </w:t>
      </w:r>
      <w:proofErr w:type="spellStart"/>
      <w:r w:rsidR="00724417" w:rsidRPr="04BDB4DF">
        <w:rPr>
          <w:rFonts w:ascii="Arial" w:eastAsia="Calibri" w:hAnsi="Arial" w:cs="Arial"/>
          <w:i/>
          <w:iCs/>
          <w:sz w:val="24"/>
          <w:szCs w:val="24"/>
        </w:rPr>
        <w:t>sbog</w:t>
      </w:r>
      <w:proofErr w:type="spellEnd"/>
      <w:r w:rsidR="00724417" w:rsidRPr="04BDB4DF">
        <w:rPr>
          <w:rFonts w:ascii="Arial" w:eastAsia="Calibri" w:hAnsi="Arial" w:cs="Arial"/>
          <w:i/>
          <w:iCs/>
          <w:sz w:val="24"/>
          <w:szCs w:val="24"/>
        </w:rPr>
        <w:t xml:space="preserve"> mirisna i sočna bilja, kojega mnogo po ondašnjih gora raste. Med dalmatinski je izvrstan, osobito s otoka Šolte</w:t>
      </w:r>
      <w:r w:rsidR="0036483D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3B3B09" w:rsidRPr="04BDB4DF">
        <w:rPr>
          <w:rFonts w:ascii="Arial" w:eastAsia="Calibri" w:hAnsi="Arial" w:cs="Arial"/>
          <w:sz w:val="24"/>
          <w:szCs w:val="24"/>
        </w:rPr>
        <w:t xml:space="preserve">(Prva izložba Dalmatinsko – Hrvatsko – Slavonska, str. 38 i 39 – Prilog </w:t>
      </w:r>
      <w:r w:rsidR="67F108C4" w:rsidRPr="04BDB4DF">
        <w:rPr>
          <w:rFonts w:ascii="Arial" w:eastAsia="Calibri" w:hAnsi="Arial" w:cs="Arial"/>
          <w:sz w:val="24"/>
          <w:szCs w:val="24"/>
        </w:rPr>
        <w:t>7.3.</w:t>
      </w:r>
      <w:r w:rsidR="003B3B09" w:rsidRPr="04BDB4DF">
        <w:rPr>
          <w:rFonts w:ascii="Arial" w:eastAsia="Calibri" w:hAnsi="Arial" w:cs="Arial"/>
          <w:sz w:val="24"/>
          <w:szCs w:val="24"/>
        </w:rPr>
        <w:t>)</w:t>
      </w:r>
      <w:r w:rsidR="009B03B7" w:rsidRPr="04BDB4DF">
        <w:rPr>
          <w:rFonts w:ascii="Arial" w:eastAsia="Calibri" w:hAnsi="Arial" w:cs="Arial"/>
          <w:sz w:val="24"/>
          <w:szCs w:val="24"/>
        </w:rPr>
        <w:t>.</w:t>
      </w:r>
      <w:r w:rsidR="003B3B09" w:rsidRPr="04BDB4DF">
        <w:rPr>
          <w:rFonts w:ascii="Arial" w:eastAsia="Calibri" w:hAnsi="Arial" w:cs="Arial"/>
          <w:sz w:val="24"/>
          <w:szCs w:val="24"/>
        </w:rPr>
        <w:t xml:space="preserve"> </w:t>
      </w:r>
    </w:p>
    <w:p w14:paraId="4D6652C7" w14:textId="223FCB2E" w:rsidR="000B1CB0" w:rsidRPr="001A1A15" w:rsidRDefault="000B1CB0" w:rsidP="000B1C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>O pčelarstvu općenito, a o</w:t>
      </w:r>
      <w:r w:rsidR="00D128CC" w:rsidRPr="04BDB4DF">
        <w:rPr>
          <w:rFonts w:ascii="Arial" w:eastAsia="Calibri" w:hAnsi="Arial" w:cs="Arial"/>
          <w:sz w:val="24"/>
          <w:szCs w:val="24"/>
        </w:rPr>
        <w:t>sobito vrijednosti i kvaliteti „D</w:t>
      </w:r>
      <w:r w:rsidRPr="04BDB4DF">
        <w:rPr>
          <w:rFonts w:ascii="Arial" w:eastAsia="Calibri" w:hAnsi="Arial" w:cs="Arial"/>
          <w:sz w:val="24"/>
          <w:szCs w:val="24"/>
        </w:rPr>
        <w:t>almatinskog meda</w:t>
      </w:r>
      <w:r w:rsidR="00D128CC" w:rsidRPr="04BDB4DF">
        <w:rPr>
          <w:rFonts w:ascii="Arial" w:eastAsia="Calibri" w:hAnsi="Arial" w:cs="Arial"/>
          <w:sz w:val="24"/>
          <w:szCs w:val="24"/>
        </w:rPr>
        <w:t>“</w:t>
      </w:r>
      <w:r w:rsidRPr="04BDB4DF">
        <w:rPr>
          <w:rFonts w:ascii="Arial" w:eastAsia="Calibri" w:hAnsi="Arial" w:cs="Arial"/>
          <w:sz w:val="24"/>
          <w:szCs w:val="24"/>
        </w:rPr>
        <w:t xml:space="preserve"> dosta iscrpno svjedoči jedan od najpoznatijih putopisaca 18. Stoljeća Alberto Fortis u svom dijelu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Viaggio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in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Dalmazia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(Put po Dalmaciji) objavljeno prvi puta u Veneciji </w:t>
      </w:r>
      <w:r w:rsidR="00D128CC" w:rsidRPr="04BDB4DF">
        <w:rPr>
          <w:rFonts w:ascii="Arial" w:eastAsia="Calibri" w:hAnsi="Arial" w:cs="Arial"/>
          <w:sz w:val="24"/>
          <w:szCs w:val="24"/>
        </w:rPr>
        <w:t>1774. g</w:t>
      </w:r>
      <w:r w:rsidRPr="04BDB4DF">
        <w:rPr>
          <w:rFonts w:ascii="Arial" w:eastAsia="Calibri" w:hAnsi="Arial" w:cs="Arial"/>
          <w:sz w:val="24"/>
          <w:szCs w:val="24"/>
        </w:rPr>
        <w:t>odine. Djelo je više puta prevedeno na hrvatski jezik i predstavlja značajan izvor za povijest tog vremena. Autor na više mjesta opisuje stanje pčela</w:t>
      </w:r>
      <w:r w:rsidR="00D128CC" w:rsidRPr="04BDB4DF">
        <w:rPr>
          <w:rFonts w:ascii="Arial" w:eastAsia="Calibri" w:hAnsi="Arial" w:cs="Arial"/>
          <w:sz w:val="24"/>
          <w:szCs w:val="24"/>
        </w:rPr>
        <w:t>rstva, posebno hvali kvalitetu „D</w:t>
      </w:r>
      <w:r w:rsidRPr="04BDB4DF">
        <w:rPr>
          <w:rFonts w:ascii="Arial" w:eastAsia="Calibri" w:hAnsi="Arial" w:cs="Arial"/>
          <w:sz w:val="24"/>
          <w:szCs w:val="24"/>
        </w:rPr>
        <w:t>almatinskog meda</w:t>
      </w:r>
      <w:r w:rsidR="00D128CC" w:rsidRPr="04BDB4DF">
        <w:rPr>
          <w:rFonts w:ascii="Arial" w:eastAsia="Calibri" w:hAnsi="Arial" w:cs="Arial"/>
          <w:sz w:val="24"/>
          <w:szCs w:val="24"/>
        </w:rPr>
        <w:t xml:space="preserve">“, a ono što je značajno </w:t>
      </w:r>
      <w:r w:rsidRPr="04BDB4DF">
        <w:rPr>
          <w:rFonts w:ascii="Arial" w:eastAsia="Calibri" w:hAnsi="Arial" w:cs="Arial"/>
          <w:sz w:val="24"/>
          <w:szCs w:val="24"/>
        </w:rPr>
        <w:t xml:space="preserve">daje mu prednost pred ostalim </w:t>
      </w:r>
      <w:r w:rsidR="00E62BC6" w:rsidRPr="04BDB4DF">
        <w:rPr>
          <w:rFonts w:ascii="Arial" w:eastAsia="Calibri" w:hAnsi="Arial" w:cs="Arial"/>
          <w:sz w:val="24"/>
          <w:szCs w:val="24"/>
        </w:rPr>
        <w:t>vrstama meda</w:t>
      </w:r>
      <w:r w:rsidRPr="04BDB4DF">
        <w:rPr>
          <w:rFonts w:ascii="Arial" w:eastAsia="Calibri" w:hAnsi="Arial" w:cs="Arial"/>
          <w:sz w:val="24"/>
          <w:szCs w:val="24"/>
        </w:rPr>
        <w:t xml:space="preserve"> koji su se u to vrijeme dobivali na području Sredozemlja (Pavić</w:t>
      </w:r>
      <w:r w:rsidR="70EECC40" w:rsidRPr="04BDB4DF">
        <w:rPr>
          <w:rFonts w:ascii="Arial" w:eastAsia="Calibri" w:hAnsi="Arial" w:cs="Arial"/>
          <w:sz w:val="24"/>
          <w:szCs w:val="24"/>
        </w:rPr>
        <w:t>,</w:t>
      </w:r>
      <w:r w:rsidRPr="04BDB4DF">
        <w:rPr>
          <w:rFonts w:ascii="Arial" w:eastAsia="Calibri" w:hAnsi="Arial" w:cs="Arial"/>
          <w:sz w:val="24"/>
          <w:szCs w:val="24"/>
        </w:rPr>
        <w:t xml:space="preserve"> 2009</w:t>
      </w:r>
      <w:r w:rsidR="7878040B" w:rsidRPr="04BDB4DF">
        <w:rPr>
          <w:rFonts w:ascii="Arial" w:eastAsia="Calibri" w:hAnsi="Arial" w:cs="Arial"/>
          <w:sz w:val="24"/>
          <w:szCs w:val="24"/>
        </w:rPr>
        <w:t>.</w:t>
      </w:r>
      <w:r w:rsidR="4C719A78" w:rsidRPr="04BDB4DF">
        <w:rPr>
          <w:rFonts w:ascii="Arial" w:eastAsia="Calibri" w:hAnsi="Arial" w:cs="Arial"/>
          <w:sz w:val="24"/>
          <w:szCs w:val="24"/>
        </w:rPr>
        <w:t>,</w:t>
      </w:r>
      <w:r w:rsidR="7878040B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62826CD5" w:rsidRPr="04BDB4DF">
        <w:rPr>
          <w:rFonts w:ascii="Arial" w:eastAsia="Calibri" w:hAnsi="Arial" w:cs="Arial"/>
          <w:sz w:val="24"/>
          <w:szCs w:val="24"/>
        </w:rPr>
        <w:t xml:space="preserve">Iz prošlosti pčelarstva u Dalmaciji </w:t>
      </w:r>
      <w:r w:rsidR="7878040B" w:rsidRPr="04BDB4DF">
        <w:rPr>
          <w:rFonts w:ascii="Arial" w:eastAsia="Calibri" w:hAnsi="Arial" w:cs="Arial"/>
          <w:sz w:val="24"/>
          <w:szCs w:val="24"/>
        </w:rPr>
        <w:t>Hrvatska pčela 12</w:t>
      </w:r>
      <w:r w:rsidR="60539564" w:rsidRPr="04BDB4DF">
        <w:rPr>
          <w:rFonts w:ascii="Arial" w:eastAsia="Calibri" w:hAnsi="Arial" w:cs="Arial"/>
          <w:sz w:val="24"/>
          <w:szCs w:val="24"/>
        </w:rPr>
        <w:t xml:space="preserve"> str. 368 – Prilog 7.4. </w:t>
      </w:r>
      <w:r w:rsidRPr="04BDB4DF">
        <w:rPr>
          <w:rFonts w:ascii="Arial" w:eastAsia="Calibri" w:hAnsi="Arial" w:cs="Arial"/>
          <w:sz w:val="24"/>
          <w:szCs w:val="24"/>
        </w:rPr>
        <w:t>).</w:t>
      </w:r>
    </w:p>
    <w:p w14:paraId="79DE54E8" w14:textId="727E3894" w:rsidR="00506E02" w:rsidRPr="001A1A15" w:rsidRDefault="00481FB9" w:rsidP="00E20FD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 xml:space="preserve">Osim u navedenim područjima Dalmacije, razvoju pčelarstva se pridavala značajna pozornost i u dalmatinskom zaleđu pa tako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Slaus-Kantschieder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5B59A4" w:rsidRPr="04BDB4DF">
        <w:rPr>
          <w:rFonts w:ascii="Arial" w:eastAsia="Calibri" w:hAnsi="Arial" w:cs="Arial"/>
          <w:sz w:val="24"/>
          <w:szCs w:val="24"/>
        </w:rPr>
        <w:t>(</w:t>
      </w:r>
      <w:r w:rsidRPr="04BDB4DF">
        <w:rPr>
          <w:rFonts w:ascii="Arial" w:eastAsia="Calibri" w:hAnsi="Arial" w:cs="Arial"/>
          <w:sz w:val="24"/>
          <w:szCs w:val="24"/>
        </w:rPr>
        <w:t>1913</w:t>
      </w:r>
      <w:r w:rsidR="005B59A4" w:rsidRPr="04BDB4DF">
        <w:rPr>
          <w:rFonts w:ascii="Arial" w:eastAsia="Calibri" w:hAnsi="Arial" w:cs="Arial"/>
          <w:sz w:val="24"/>
          <w:szCs w:val="24"/>
        </w:rPr>
        <w:t>)</w:t>
      </w:r>
      <w:r w:rsidRPr="04BDB4DF">
        <w:rPr>
          <w:rFonts w:ascii="Arial" w:eastAsia="Calibri" w:hAnsi="Arial" w:cs="Arial"/>
          <w:sz w:val="24"/>
          <w:szCs w:val="24"/>
        </w:rPr>
        <w:t xml:space="preserve"> navodi da se u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filjalki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(podružnici) na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Montovoj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Glavici kod Knina uz „goveda, krmad, pilad“ spominju i pčele. Naime, u tom se izvješću navodi da su pčelinje zajednice bile smještene, za ono doba, u suvremene košnice „amerikanska ulišta“, koja su većinom služila za „naučne svrhe i kao objekti za demonstracije“, iz čega je razvidno da se već i u ono vrijeme na </w:t>
      </w:r>
      <w:r w:rsidR="00547AC4" w:rsidRPr="04BDB4DF">
        <w:rPr>
          <w:rFonts w:ascii="Arial" w:eastAsia="Calibri" w:hAnsi="Arial" w:cs="Arial"/>
          <w:sz w:val="24"/>
          <w:szCs w:val="24"/>
        </w:rPr>
        <w:t xml:space="preserve">definiranom </w:t>
      </w:r>
      <w:r w:rsidRPr="04BDB4DF">
        <w:rPr>
          <w:rFonts w:ascii="Arial" w:eastAsia="Calibri" w:hAnsi="Arial" w:cs="Arial"/>
          <w:sz w:val="24"/>
          <w:szCs w:val="24"/>
        </w:rPr>
        <w:t>području bavilo pčelarstvom na suvremeni način (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Slaus-Kantschieder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>, 1913., Izvješću o djelatnosti Poljodjelske učione u Splitu</w:t>
      </w:r>
      <w:r w:rsidR="00ED12EF" w:rsidRPr="04BDB4DF">
        <w:rPr>
          <w:rFonts w:ascii="Arial" w:eastAsia="Calibri" w:hAnsi="Arial" w:cs="Arial"/>
          <w:sz w:val="24"/>
          <w:szCs w:val="24"/>
        </w:rPr>
        <w:t xml:space="preserve"> str.15</w:t>
      </w:r>
      <w:r w:rsidR="00412B6B" w:rsidRPr="04BDB4DF">
        <w:rPr>
          <w:rFonts w:ascii="Arial" w:eastAsia="Calibri" w:hAnsi="Arial" w:cs="Arial"/>
          <w:sz w:val="24"/>
          <w:szCs w:val="24"/>
        </w:rPr>
        <w:t xml:space="preserve"> i 16</w:t>
      </w:r>
      <w:r w:rsidRPr="04BDB4DF">
        <w:rPr>
          <w:rFonts w:ascii="Arial" w:eastAsia="Calibri" w:hAnsi="Arial" w:cs="Arial"/>
          <w:sz w:val="24"/>
          <w:szCs w:val="24"/>
        </w:rPr>
        <w:t xml:space="preserve"> – Prilog </w:t>
      </w:r>
      <w:r w:rsidR="378EBA62" w:rsidRPr="04BDB4DF">
        <w:rPr>
          <w:rFonts w:ascii="Arial" w:eastAsia="Calibri" w:hAnsi="Arial" w:cs="Arial"/>
          <w:sz w:val="24"/>
          <w:szCs w:val="24"/>
        </w:rPr>
        <w:t>7.5.</w:t>
      </w:r>
      <w:r w:rsidRPr="04BDB4DF">
        <w:rPr>
          <w:rFonts w:ascii="Arial" w:eastAsia="Calibri" w:hAnsi="Arial" w:cs="Arial"/>
          <w:sz w:val="24"/>
          <w:szCs w:val="24"/>
        </w:rPr>
        <w:t>).</w:t>
      </w:r>
    </w:p>
    <w:p w14:paraId="59657BF7" w14:textId="7352CD95" w:rsidR="00722A36" w:rsidRPr="001A1A15" w:rsidRDefault="000B1CB0" w:rsidP="000B1CB0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 xml:space="preserve">Vrlo stara tradicija držanja pčela u Makarskom primorju bila je u nišama u kamenim vrtnim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podzidima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. U tradicijskom graditeljstvu Dalmacije imamo vrlo zanimljiv način čuvanja pčela u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čelinkama</w:t>
      </w:r>
      <w:proofErr w:type="spellEnd"/>
      <w:r w:rsidR="00B84FEE" w:rsidRPr="04BDB4DF">
        <w:rPr>
          <w:rFonts w:ascii="Arial" w:eastAsia="Calibri" w:hAnsi="Arial" w:cs="Arial"/>
          <w:sz w:val="24"/>
          <w:szCs w:val="24"/>
        </w:rPr>
        <w:t xml:space="preserve"> </w:t>
      </w:r>
      <w:r w:rsidRPr="04BDB4DF">
        <w:rPr>
          <w:rFonts w:ascii="Arial" w:eastAsia="Calibri" w:hAnsi="Arial" w:cs="Arial"/>
          <w:sz w:val="24"/>
          <w:szCs w:val="24"/>
        </w:rPr>
        <w:t>-</w:t>
      </w:r>
      <w:r w:rsidR="00B84FEE" w:rsidRPr="04BDB4DF">
        <w:rPr>
          <w:rFonts w:ascii="Arial" w:eastAsia="Calibri" w:hAnsi="Arial" w:cs="Arial"/>
          <w:sz w:val="24"/>
          <w:szCs w:val="24"/>
        </w:rPr>
        <w:t xml:space="preserve"> </w:t>
      </w:r>
      <w:r w:rsidRPr="04BDB4DF">
        <w:rPr>
          <w:rFonts w:ascii="Arial" w:eastAsia="Calibri" w:hAnsi="Arial" w:cs="Arial"/>
          <w:sz w:val="24"/>
          <w:szCs w:val="24"/>
        </w:rPr>
        <w:t xml:space="preserve">zidnim ormarićima stambenih kuća. U njih se postavljalo drveno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ulišće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ili se koristila samo nišu u kojoj su držane pčele bez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ulišća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. Na vanjskoj strani zida za svaku je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čelinku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ostavljeno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leto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, a u unutrašnjosti prostorije niša je bila zatvorena drvenim vratašcima. Kuće s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čelinkama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u kojima čovjek i pčele žive pod istim krovom ukazuju na njihovu povezanost i bliski odnos. Ovakav način držanja pčela za pčelara je bio vrlo praktičan, jer je sve poslove oko njih mogao obavljati u kući, mogao je u svakom trenutku zaviriti u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čelinku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>, a i pčele su bile zaštićene od nevremena i grabljivaca, pa i kradljivaca (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Alaupović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Gjeldum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>, 2004</w:t>
      </w:r>
      <w:r w:rsidR="0034194C" w:rsidRPr="04BDB4DF">
        <w:rPr>
          <w:rFonts w:ascii="Arial" w:eastAsia="Calibri" w:hAnsi="Arial" w:cs="Arial"/>
          <w:sz w:val="24"/>
          <w:szCs w:val="24"/>
        </w:rPr>
        <w:t>.</w:t>
      </w:r>
      <w:r w:rsidRPr="04BDB4DF">
        <w:rPr>
          <w:rFonts w:ascii="Arial" w:eastAsia="Calibri" w:hAnsi="Arial" w:cs="Arial"/>
          <w:sz w:val="24"/>
          <w:szCs w:val="24"/>
        </w:rPr>
        <w:t xml:space="preserve"> Pčela, čovjek, med i vosak u tradicijskoj kulturi Dalmacije str. </w:t>
      </w:r>
      <w:r w:rsidR="00E864D0" w:rsidRPr="04BDB4DF">
        <w:rPr>
          <w:rFonts w:ascii="Arial" w:eastAsia="Calibri" w:hAnsi="Arial" w:cs="Arial"/>
          <w:sz w:val="24"/>
          <w:szCs w:val="24"/>
        </w:rPr>
        <w:t>33 i 34</w:t>
      </w:r>
      <w:r w:rsidRPr="04BDB4DF">
        <w:rPr>
          <w:rFonts w:ascii="Arial" w:eastAsia="Calibri" w:hAnsi="Arial" w:cs="Arial"/>
          <w:sz w:val="24"/>
          <w:szCs w:val="24"/>
        </w:rPr>
        <w:t xml:space="preserve"> – Prilog</w:t>
      </w:r>
      <w:r w:rsidR="00686A6E" w:rsidRPr="04BDB4DF">
        <w:rPr>
          <w:rFonts w:ascii="Arial" w:eastAsia="Calibri" w:hAnsi="Arial" w:cs="Arial"/>
          <w:sz w:val="24"/>
          <w:szCs w:val="24"/>
        </w:rPr>
        <w:t xml:space="preserve"> 7.6.</w:t>
      </w:r>
      <w:r w:rsidRPr="04BDB4DF">
        <w:rPr>
          <w:rFonts w:ascii="Arial" w:eastAsia="Calibri" w:hAnsi="Arial" w:cs="Arial"/>
          <w:sz w:val="24"/>
          <w:szCs w:val="24"/>
        </w:rPr>
        <w:t>).</w:t>
      </w:r>
    </w:p>
    <w:p w14:paraId="35EF69BC" w14:textId="5EDB857E" w:rsidR="00A67E43" w:rsidRPr="001A1A15" w:rsidRDefault="00A67E43" w:rsidP="00722A3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 xml:space="preserve">Oprema, pribor i način pčelarenja stoljećima su ostali nepromijenjeni, te se još i danas u nekim krajevima mogu pronaći tradicionalne košnice i pribor. U mediteranskom dijelu Hrvatske poznate su kamene košnice u samostanu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Blace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na Braču, a Domaćinović (1999) navodi da su se takve košnice nalazile i na drugim otocima u Jadranu, a posebice na otoku Hvaru</w:t>
      </w:r>
      <w:r w:rsidR="0034194C" w:rsidRPr="04BDB4DF">
        <w:rPr>
          <w:rFonts w:ascii="Arial" w:eastAsia="Calibri" w:hAnsi="Arial" w:cs="Arial"/>
          <w:sz w:val="24"/>
          <w:szCs w:val="24"/>
        </w:rPr>
        <w:t xml:space="preserve"> (Domaćinović, 1999</w:t>
      </w:r>
      <w:r w:rsidRPr="04BDB4DF">
        <w:rPr>
          <w:rFonts w:ascii="Arial" w:eastAsia="Calibri" w:hAnsi="Arial" w:cs="Arial"/>
          <w:sz w:val="24"/>
          <w:szCs w:val="24"/>
        </w:rPr>
        <w:t>.</w:t>
      </w:r>
      <w:r w:rsidR="0034194C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C117CB" w:rsidRPr="04BDB4DF">
        <w:rPr>
          <w:rFonts w:ascii="Arial" w:eastAsia="Calibri" w:hAnsi="Arial" w:cs="Arial"/>
          <w:sz w:val="24"/>
          <w:szCs w:val="24"/>
        </w:rPr>
        <w:t>Med pčelarenje i običaji, str.</w:t>
      </w:r>
      <w:r w:rsidR="00214003" w:rsidRPr="04BDB4DF">
        <w:rPr>
          <w:rFonts w:ascii="Arial" w:eastAsia="Calibri" w:hAnsi="Arial" w:cs="Arial"/>
          <w:sz w:val="24"/>
          <w:szCs w:val="24"/>
        </w:rPr>
        <w:t xml:space="preserve"> 37 i </w:t>
      </w:r>
      <w:r w:rsidR="00C117CB" w:rsidRPr="04BDB4DF">
        <w:rPr>
          <w:rFonts w:ascii="Arial" w:eastAsia="Calibri" w:hAnsi="Arial" w:cs="Arial"/>
          <w:sz w:val="24"/>
          <w:szCs w:val="24"/>
        </w:rPr>
        <w:t>39 – Prilog</w:t>
      </w:r>
      <w:r w:rsidR="1D4F0A15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410F4443" w:rsidRPr="04BDB4DF">
        <w:rPr>
          <w:rFonts w:ascii="Arial" w:eastAsia="Calibri" w:hAnsi="Arial" w:cs="Arial"/>
          <w:sz w:val="24"/>
          <w:szCs w:val="24"/>
        </w:rPr>
        <w:t>7.7.</w:t>
      </w:r>
      <w:r w:rsidR="0034194C" w:rsidRPr="04BDB4DF">
        <w:rPr>
          <w:rFonts w:ascii="Arial" w:eastAsia="Calibri" w:hAnsi="Arial" w:cs="Arial"/>
          <w:sz w:val="24"/>
          <w:szCs w:val="24"/>
        </w:rPr>
        <w:t>).</w:t>
      </w:r>
    </w:p>
    <w:p w14:paraId="660B4BB2" w14:textId="554BD01A" w:rsidR="003E3566" w:rsidRPr="001A1A15" w:rsidRDefault="00600F8F" w:rsidP="04BDB4DF">
      <w:pPr>
        <w:pStyle w:val="Naslov2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28" w:name="_Toc46006951"/>
      <w:r w:rsidRPr="04BDB4DF">
        <w:rPr>
          <w:rFonts w:ascii="Arial" w:hAnsi="Arial" w:cs="Arial"/>
          <w:color w:val="000000" w:themeColor="text1"/>
          <w:sz w:val="24"/>
          <w:szCs w:val="24"/>
        </w:rPr>
        <w:lastRenderedPageBreak/>
        <w:t>6.2.</w:t>
      </w:r>
      <w:r w:rsidR="003E3566" w:rsidRPr="04BDB4DF">
        <w:rPr>
          <w:rFonts w:ascii="Arial" w:hAnsi="Arial" w:cs="Arial"/>
          <w:color w:val="000000" w:themeColor="text1"/>
          <w:sz w:val="24"/>
          <w:szCs w:val="24"/>
        </w:rPr>
        <w:t xml:space="preserve"> Posebnost proizvoda</w:t>
      </w:r>
      <w:bookmarkEnd w:id="28"/>
      <w:r w:rsidR="003E3566" w:rsidRPr="04BDB4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A8D6F8" w14:textId="7B0AF268" w:rsidR="00E657DC" w:rsidRDefault="00F73AE1" w:rsidP="04BDB4D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  <w:bookmarkStart w:id="29" w:name="_Hlk530036422"/>
      <w:r w:rsidRPr="58AB6C5A">
        <w:rPr>
          <w:rFonts w:ascii="Arial" w:hAnsi="Arial" w:cs="Arial"/>
          <w:sz w:val="24"/>
          <w:szCs w:val="24"/>
        </w:rPr>
        <w:t>P</w:t>
      </w:r>
      <w:r w:rsidR="004325AA" w:rsidRPr="58AB6C5A">
        <w:rPr>
          <w:rFonts w:ascii="Arial" w:hAnsi="Arial" w:cs="Arial"/>
          <w:sz w:val="24"/>
          <w:szCs w:val="24"/>
        </w:rPr>
        <w:t>ovezanost klimatskih i pedoloških uvjeta</w:t>
      </w:r>
      <w:r w:rsidR="003A5F58" w:rsidRPr="58AB6C5A">
        <w:rPr>
          <w:rFonts w:ascii="Arial" w:hAnsi="Arial" w:cs="Arial"/>
          <w:sz w:val="24"/>
          <w:szCs w:val="24"/>
        </w:rPr>
        <w:t xml:space="preserve"> sa</w:t>
      </w:r>
      <w:r w:rsidR="004325AA" w:rsidRPr="58AB6C5A">
        <w:rPr>
          <w:rFonts w:ascii="Arial" w:hAnsi="Arial" w:cs="Arial"/>
          <w:sz w:val="24"/>
          <w:szCs w:val="24"/>
        </w:rPr>
        <w:t xml:space="preserve"> </w:t>
      </w:r>
      <w:r w:rsidR="003A5F58" w:rsidRPr="58AB6C5A">
        <w:rPr>
          <w:rFonts w:ascii="Arial" w:hAnsi="Arial" w:cs="Arial"/>
          <w:sz w:val="24"/>
          <w:szCs w:val="24"/>
        </w:rPr>
        <w:t>specifičnim florističkim</w:t>
      </w:r>
      <w:r w:rsidR="004325AA" w:rsidRPr="58AB6C5A">
        <w:rPr>
          <w:rFonts w:ascii="Arial" w:hAnsi="Arial" w:cs="Arial"/>
          <w:sz w:val="24"/>
          <w:szCs w:val="24"/>
        </w:rPr>
        <w:t xml:space="preserve"> </w:t>
      </w:r>
      <w:r w:rsidR="003A5F58" w:rsidRPr="58AB6C5A">
        <w:rPr>
          <w:rFonts w:ascii="Arial" w:hAnsi="Arial" w:cs="Arial"/>
          <w:sz w:val="24"/>
          <w:szCs w:val="24"/>
        </w:rPr>
        <w:t>sastavom</w:t>
      </w:r>
      <w:r w:rsidR="004325AA" w:rsidRPr="58AB6C5A">
        <w:rPr>
          <w:rFonts w:ascii="Arial" w:hAnsi="Arial" w:cs="Arial"/>
          <w:sz w:val="24"/>
          <w:szCs w:val="24"/>
        </w:rPr>
        <w:t xml:space="preserve"> značajno utječu na svojstva meda. </w:t>
      </w:r>
      <w:r w:rsidR="00E84197" w:rsidRPr="58AB6C5A">
        <w:rPr>
          <w:rFonts w:ascii="Arial" w:hAnsi="Arial" w:cs="Arial"/>
          <w:sz w:val="24"/>
          <w:szCs w:val="24"/>
        </w:rPr>
        <w:t>Naime, n</w:t>
      </w:r>
      <w:r w:rsidR="00E84197" w:rsidRPr="58AB6C5A">
        <w:rPr>
          <w:rFonts w:ascii="Arial" w:eastAsia="Calibri" w:hAnsi="Arial" w:cs="Arial"/>
          <w:sz w:val="24"/>
          <w:szCs w:val="24"/>
        </w:rPr>
        <w:t xml:space="preserve">a osnovu botaničkog podrijetla vrsta meda koji spadaju u „Dalmatinski med“ omogućeno je definiranje medonosnih biljnih vrsta s kojih pčele skupljaju nektar ili mednu rosu te time predstavlja izravan dokaz o povezanosti meda s definiranim zemljopisnim područjem na kojem su proizvedeni i ističe razlika u odnosu na vrste meda s drugih zemljopisnih područja. </w:t>
      </w:r>
      <w:r w:rsidR="000A7880" w:rsidRPr="58AB6C5A">
        <w:rPr>
          <w:rFonts w:ascii="Arial" w:hAnsi="Arial" w:cs="Arial"/>
          <w:sz w:val="24"/>
          <w:szCs w:val="24"/>
        </w:rPr>
        <w:t xml:space="preserve">Također, zbog svog specifičnog položaja, jer se nalazi na području gdje se isprepliću </w:t>
      </w:r>
      <w:r w:rsidR="002B3CD8" w:rsidRPr="58AB6C5A">
        <w:rPr>
          <w:rFonts w:ascii="Arial" w:hAnsi="Arial" w:cs="Arial"/>
          <w:sz w:val="24"/>
          <w:szCs w:val="24"/>
        </w:rPr>
        <w:t>sredozemna</w:t>
      </w:r>
      <w:r w:rsidR="000A7880" w:rsidRPr="58AB6C5A">
        <w:rPr>
          <w:rFonts w:ascii="Arial" w:hAnsi="Arial" w:cs="Arial"/>
          <w:sz w:val="24"/>
          <w:szCs w:val="24"/>
        </w:rPr>
        <w:t xml:space="preserve">, zatim </w:t>
      </w:r>
      <w:r w:rsidR="002B3CD8" w:rsidRPr="58AB6C5A">
        <w:rPr>
          <w:rFonts w:ascii="Arial" w:hAnsi="Arial" w:cs="Arial"/>
          <w:sz w:val="24"/>
          <w:szCs w:val="24"/>
        </w:rPr>
        <w:t>prijelazna sredozemna</w:t>
      </w:r>
      <w:r w:rsidR="000A7880" w:rsidRPr="58AB6C5A">
        <w:rPr>
          <w:rFonts w:ascii="Arial" w:hAnsi="Arial" w:cs="Arial"/>
          <w:sz w:val="24"/>
          <w:szCs w:val="24"/>
        </w:rPr>
        <w:t xml:space="preserve"> i planinska klima, Dalmacija predstavlja jedinstveno područje, zbog toga što njen floristički sastav s planinskim i mediteranskim vrstama na iznimno kratkoj udaljenosti ističe njezinu sp</w:t>
      </w:r>
      <w:r w:rsidR="00A12378" w:rsidRPr="58AB6C5A">
        <w:rPr>
          <w:rFonts w:ascii="Arial" w:hAnsi="Arial" w:cs="Arial"/>
          <w:sz w:val="24"/>
          <w:szCs w:val="24"/>
        </w:rPr>
        <w:t xml:space="preserve">ecifičnost u botaničkom aspektu, a posljedično, navedeni prirodni resursi, utječu na </w:t>
      </w:r>
      <w:r w:rsidR="000A7880" w:rsidRPr="58AB6C5A">
        <w:rPr>
          <w:rFonts w:ascii="Arial" w:hAnsi="Arial" w:cs="Arial"/>
          <w:sz w:val="24"/>
          <w:szCs w:val="24"/>
        </w:rPr>
        <w:t>posebnost „Dalmatinskog meda“</w:t>
      </w:r>
      <w:r w:rsidR="000F75AB" w:rsidRPr="58AB6C5A">
        <w:rPr>
          <w:rFonts w:ascii="Arial" w:hAnsi="Arial" w:cs="Arial"/>
          <w:sz w:val="24"/>
          <w:szCs w:val="24"/>
        </w:rPr>
        <w:t>. Jedna od vrsta meda</w:t>
      </w:r>
      <w:r w:rsidR="00A12378" w:rsidRPr="58AB6C5A">
        <w:rPr>
          <w:rFonts w:ascii="Arial" w:hAnsi="Arial" w:cs="Arial"/>
          <w:sz w:val="24"/>
          <w:szCs w:val="24"/>
        </w:rPr>
        <w:t>,</w:t>
      </w:r>
      <w:r w:rsidR="000F75AB" w:rsidRPr="58AB6C5A">
        <w:rPr>
          <w:rFonts w:ascii="Arial" w:hAnsi="Arial" w:cs="Arial"/>
          <w:sz w:val="24"/>
          <w:szCs w:val="24"/>
        </w:rPr>
        <w:t xml:space="preserve"> koja zaslužuje pozornost</w:t>
      </w:r>
      <w:r w:rsidR="00A12378" w:rsidRPr="58AB6C5A">
        <w:rPr>
          <w:rFonts w:ascii="Arial" w:hAnsi="Arial" w:cs="Arial"/>
          <w:sz w:val="24"/>
          <w:szCs w:val="24"/>
        </w:rPr>
        <w:t>, je svakako med</w:t>
      </w:r>
      <w:r w:rsidR="00D51298">
        <w:rPr>
          <w:rFonts w:ascii="Arial" w:hAnsi="Arial" w:cs="Arial"/>
          <w:sz w:val="24"/>
          <w:szCs w:val="24"/>
        </w:rPr>
        <w:t xml:space="preserve"> od kadulje</w:t>
      </w:r>
      <w:r w:rsidR="00A12378" w:rsidRPr="58AB6C5A">
        <w:rPr>
          <w:rFonts w:ascii="Arial" w:hAnsi="Arial" w:cs="Arial"/>
          <w:sz w:val="24"/>
          <w:szCs w:val="24"/>
        </w:rPr>
        <w:t>.</w:t>
      </w:r>
      <w:r w:rsidR="009F03D5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r w:rsidR="00A12378" w:rsidRPr="58AB6C5A">
        <w:rPr>
          <w:rFonts w:ascii="Arial" w:eastAsiaTheme="minorEastAsia" w:hAnsi="Arial" w:cs="Arial"/>
          <w:sz w:val="24"/>
          <w:szCs w:val="24"/>
        </w:rPr>
        <w:t>Naime, zbog iznimnih senzorskih svojstava, med</w:t>
      </w:r>
      <w:r w:rsidR="00D51298">
        <w:rPr>
          <w:rFonts w:ascii="Arial" w:eastAsiaTheme="minorEastAsia" w:hAnsi="Arial" w:cs="Arial"/>
          <w:sz w:val="24"/>
          <w:szCs w:val="24"/>
        </w:rPr>
        <w:t xml:space="preserve"> od kadulje je</w:t>
      </w:r>
      <w:r w:rsidR="00A12378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r w:rsidR="000F75AB" w:rsidRPr="58AB6C5A">
        <w:rPr>
          <w:rFonts w:ascii="Arial" w:eastAsiaTheme="minorEastAsia" w:hAnsi="Arial" w:cs="Arial"/>
          <w:sz w:val="24"/>
          <w:szCs w:val="24"/>
        </w:rPr>
        <w:t>vrlo tražen</w:t>
      </w:r>
      <w:r w:rsidR="009F03D5" w:rsidRPr="58AB6C5A">
        <w:rPr>
          <w:rFonts w:ascii="Arial" w:eastAsiaTheme="minorEastAsia" w:hAnsi="Arial" w:cs="Arial"/>
          <w:sz w:val="24"/>
          <w:szCs w:val="24"/>
        </w:rPr>
        <w:t xml:space="preserve">, kako na domaćem tako i na inozemno tržištu. Potvrdu o </w:t>
      </w:r>
      <w:r w:rsidR="001F6083" w:rsidRPr="58AB6C5A">
        <w:rPr>
          <w:rFonts w:ascii="Arial" w:eastAsiaTheme="minorEastAsia" w:hAnsi="Arial" w:cs="Arial"/>
          <w:sz w:val="24"/>
          <w:szCs w:val="24"/>
        </w:rPr>
        <w:t xml:space="preserve">njegovoj </w:t>
      </w:r>
      <w:r w:rsidR="009F03D5" w:rsidRPr="58AB6C5A">
        <w:rPr>
          <w:rFonts w:ascii="Arial" w:eastAsiaTheme="minorEastAsia" w:hAnsi="Arial" w:cs="Arial"/>
          <w:sz w:val="24"/>
          <w:szCs w:val="24"/>
        </w:rPr>
        <w:t xml:space="preserve">kvaliteti </w:t>
      </w:r>
      <w:r w:rsidR="000A7880" w:rsidRPr="58AB6C5A">
        <w:rPr>
          <w:rFonts w:ascii="Arial" w:hAnsi="Arial" w:cs="Arial"/>
          <w:sz w:val="24"/>
          <w:szCs w:val="24"/>
        </w:rPr>
        <w:t xml:space="preserve">potvrđuju rezultati višegodišnjih </w:t>
      </w:r>
      <w:proofErr w:type="spellStart"/>
      <w:r w:rsidR="000A7880" w:rsidRPr="58AB6C5A">
        <w:rPr>
          <w:rFonts w:ascii="Arial" w:hAnsi="Arial" w:cs="Arial"/>
          <w:sz w:val="24"/>
          <w:szCs w:val="24"/>
        </w:rPr>
        <w:t>melisopalinoloških</w:t>
      </w:r>
      <w:proofErr w:type="spellEnd"/>
      <w:r w:rsidR="000A7880" w:rsidRPr="58AB6C5A">
        <w:rPr>
          <w:rFonts w:ascii="Arial" w:hAnsi="Arial" w:cs="Arial"/>
          <w:sz w:val="24"/>
          <w:szCs w:val="24"/>
        </w:rPr>
        <w:t xml:space="preserve"> analiza</w:t>
      </w:r>
      <w:r w:rsidR="00CB7445" w:rsidRPr="58AB6C5A">
        <w:rPr>
          <w:rFonts w:ascii="Arial" w:hAnsi="Arial" w:cs="Arial"/>
          <w:sz w:val="24"/>
          <w:szCs w:val="24"/>
        </w:rPr>
        <w:t xml:space="preserve">, gdje je na osnovu 60 analiziranih uzoraka u pet uzoraka udio peludnih zrnaca kadulje bila iznad 45 % (maksimalno čak 67 %) te u 21 uzorku između 20 i 45 % </w:t>
      </w:r>
      <w:r w:rsidR="000A7880" w:rsidRPr="58AB6C5A">
        <w:rPr>
          <w:rFonts w:ascii="Arial" w:hAnsi="Arial" w:cs="Arial"/>
          <w:sz w:val="24"/>
          <w:szCs w:val="24"/>
        </w:rPr>
        <w:t xml:space="preserve">(Analitička izvješća </w:t>
      </w:r>
      <w:r w:rsidR="000A7880" w:rsidRPr="00CE4115">
        <w:rPr>
          <w:rFonts w:ascii="Arial" w:hAnsi="Arial" w:cs="Arial"/>
          <w:sz w:val="24"/>
          <w:szCs w:val="24"/>
        </w:rPr>
        <w:t>Prilog</w:t>
      </w:r>
      <w:r w:rsidR="00CE4115" w:rsidRPr="00CE4115">
        <w:rPr>
          <w:rFonts w:ascii="Arial" w:hAnsi="Arial" w:cs="Arial"/>
          <w:sz w:val="24"/>
          <w:szCs w:val="24"/>
        </w:rPr>
        <w:t xml:space="preserve"> 3.1.</w:t>
      </w:r>
      <w:r w:rsidR="000A7880" w:rsidRPr="00CE4115">
        <w:rPr>
          <w:rFonts w:ascii="Arial" w:hAnsi="Arial" w:cs="Arial"/>
          <w:sz w:val="24"/>
          <w:szCs w:val="24"/>
        </w:rPr>
        <w:t>)</w:t>
      </w:r>
      <w:r w:rsidR="00CB7445" w:rsidRPr="00CE4115">
        <w:rPr>
          <w:rFonts w:ascii="Arial" w:hAnsi="Arial" w:cs="Arial"/>
          <w:sz w:val="24"/>
          <w:szCs w:val="24"/>
        </w:rPr>
        <w:t>. Uzimajući</w:t>
      </w:r>
      <w:r w:rsidR="00CB7445" w:rsidRPr="58AB6C5A">
        <w:rPr>
          <w:rFonts w:ascii="Arial" w:hAnsi="Arial" w:cs="Arial"/>
          <w:sz w:val="24"/>
          <w:szCs w:val="24"/>
        </w:rPr>
        <w:t xml:space="preserve"> u obzir činjenicu da </w:t>
      </w:r>
      <w:r w:rsidR="00347BC0" w:rsidRPr="58AB6C5A">
        <w:rPr>
          <w:rFonts w:ascii="Arial" w:hAnsi="Arial" w:cs="Arial"/>
          <w:sz w:val="24"/>
          <w:szCs w:val="24"/>
        </w:rPr>
        <w:t>kadulja</w:t>
      </w:r>
      <w:r w:rsidR="00CB7445" w:rsidRPr="58AB6C5A">
        <w:rPr>
          <w:rFonts w:ascii="Arial" w:hAnsi="Arial" w:cs="Arial"/>
          <w:sz w:val="24"/>
          <w:szCs w:val="24"/>
        </w:rPr>
        <w:t xml:space="preserve"> spada u kategoriju podzastupljenih </w:t>
      </w:r>
      <w:r w:rsidR="00347BC0" w:rsidRPr="58AB6C5A">
        <w:rPr>
          <w:rFonts w:ascii="Arial" w:hAnsi="Arial" w:cs="Arial"/>
          <w:sz w:val="24"/>
          <w:szCs w:val="24"/>
        </w:rPr>
        <w:t xml:space="preserve">biljnih </w:t>
      </w:r>
      <w:r w:rsidR="00CB7445" w:rsidRPr="58AB6C5A">
        <w:rPr>
          <w:rFonts w:ascii="Arial" w:hAnsi="Arial" w:cs="Arial"/>
          <w:sz w:val="24"/>
          <w:szCs w:val="24"/>
        </w:rPr>
        <w:t xml:space="preserve">vrsta </w:t>
      </w:r>
      <w:r w:rsidR="005E1B6E" w:rsidRPr="58AB6C5A">
        <w:rPr>
          <w:rFonts w:ascii="Arial" w:hAnsi="Arial" w:cs="Arial"/>
          <w:sz w:val="24"/>
          <w:szCs w:val="24"/>
        </w:rPr>
        <w:t xml:space="preserve">i da </w:t>
      </w:r>
      <w:r w:rsidR="00070874" w:rsidRPr="58AB6C5A">
        <w:rPr>
          <w:rFonts w:ascii="Arial" w:hAnsi="Arial" w:cs="Arial"/>
          <w:sz w:val="24"/>
          <w:szCs w:val="24"/>
        </w:rPr>
        <w:t xml:space="preserve">je </w:t>
      </w:r>
      <w:r w:rsidR="005E1B6E" w:rsidRPr="58AB6C5A">
        <w:rPr>
          <w:rFonts w:ascii="Arial" w:hAnsi="Arial" w:cs="Arial"/>
          <w:sz w:val="24"/>
          <w:szCs w:val="24"/>
        </w:rPr>
        <w:t xml:space="preserve">za potvrdu </w:t>
      </w:r>
      <w:proofErr w:type="spellStart"/>
      <w:r w:rsidR="005E1B6E" w:rsidRPr="58AB6C5A">
        <w:rPr>
          <w:rFonts w:ascii="Arial" w:hAnsi="Arial" w:cs="Arial"/>
          <w:sz w:val="24"/>
          <w:szCs w:val="24"/>
        </w:rPr>
        <w:t>uniflornost</w:t>
      </w:r>
      <w:proofErr w:type="spellEnd"/>
      <w:r w:rsidR="005E1B6E" w:rsidRPr="58AB6C5A">
        <w:rPr>
          <w:rFonts w:ascii="Arial" w:hAnsi="Arial" w:cs="Arial"/>
          <w:sz w:val="24"/>
          <w:szCs w:val="24"/>
        </w:rPr>
        <w:t xml:space="preserve"> </w:t>
      </w:r>
      <w:r w:rsidR="00347BC0" w:rsidRPr="58AB6C5A">
        <w:rPr>
          <w:rFonts w:ascii="Arial" w:hAnsi="Arial" w:cs="Arial"/>
          <w:sz w:val="24"/>
          <w:szCs w:val="24"/>
        </w:rPr>
        <w:t xml:space="preserve">meda </w:t>
      </w:r>
      <w:r w:rsidR="005E1B6E" w:rsidRPr="58AB6C5A">
        <w:rPr>
          <w:rFonts w:ascii="Arial" w:hAnsi="Arial" w:cs="Arial"/>
          <w:sz w:val="24"/>
          <w:szCs w:val="24"/>
        </w:rPr>
        <w:t xml:space="preserve">potrebno </w:t>
      </w:r>
      <w:r w:rsidR="001F6083" w:rsidRPr="58AB6C5A">
        <w:rPr>
          <w:rFonts w:ascii="Arial" w:hAnsi="Arial" w:cs="Arial"/>
          <w:sz w:val="24"/>
          <w:szCs w:val="24"/>
        </w:rPr>
        <w:t xml:space="preserve">utvrditi </w:t>
      </w:r>
      <w:r w:rsidR="005E1B6E" w:rsidRPr="58AB6C5A">
        <w:rPr>
          <w:rFonts w:ascii="Arial" w:hAnsi="Arial" w:cs="Arial"/>
          <w:sz w:val="24"/>
          <w:szCs w:val="24"/>
        </w:rPr>
        <w:t xml:space="preserve">10 % peludi kadulje, </w:t>
      </w:r>
      <w:r w:rsidR="000F75AB" w:rsidRPr="58AB6C5A">
        <w:rPr>
          <w:rFonts w:ascii="Arial" w:hAnsi="Arial" w:cs="Arial"/>
          <w:sz w:val="24"/>
          <w:szCs w:val="24"/>
        </w:rPr>
        <w:t>to više do izražaja dolazi utvrđena</w:t>
      </w:r>
      <w:r w:rsidR="00CB7445" w:rsidRPr="58AB6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445" w:rsidRPr="58AB6C5A">
        <w:rPr>
          <w:rFonts w:ascii="Arial" w:hAnsi="Arial" w:cs="Arial"/>
          <w:sz w:val="24"/>
          <w:szCs w:val="24"/>
        </w:rPr>
        <w:t>uniflornost</w:t>
      </w:r>
      <w:proofErr w:type="spellEnd"/>
      <w:r w:rsidR="00CB7445" w:rsidRPr="58AB6C5A">
        <w:rPr>
          <w:rFonts w:ascii="Arial" w:hAnsi="Arial" w:cs="Arial"/>
          <w:sz w:val="24"/>
          <w:szCs w:val="24"/>
        </w:rPr>
        <w:t xml:space="preserve">. </w:t>
      </w:r>
      <w:r w:rsidR="000F75AB" w:rsidRPr="58AB6C5A">
        <w:rPr>
          <w:rFonts w:ascii="Arial" w:hAnsi="Arial" w:cs="Arial"/>
          <w:sz w:val="24"/>
          <w:szCs w:val="24"/>
        </w:rPr>
        <w:t>Također, n</w:t>
      </w:r>
      <w:r w:rsidR="005E1B6E" w:rsidRPr="58AB6C5A">
        <w:rPr>
          <w:rFonts w:ascii="Arial" w:hAnsi="Arial" w:cs="Arial"/>
          <w:sz w:val="24"/>
          <w:szCs w:val="24"/>
        </w:rPr>
        <w:t xml:space="preserve">avedene vrijednosti udjela peludnih zrnaca kadulje </w:t>
      </w:r>
      <w:r w:rsidR="00E84197" w:rsidRPr="58AB6C5A">
        <w:rPr>
          <w:rFonts w:ascii="Arial" w:hAnsi="Arial" w:cs="Arial"/>
          <w:sz w:val="24"/>
          <w:szCs w:val="24"/>
        </w:rPr>
        <w:t>potvrđena su</w:t>
      </w:r>
      <w:r w:rsidR="005E1B6E" w:rsidRPr="58AB6C5A">
        <w:rPr>
          <w:rFonts w:ascii="Arial" w:hAnsi="Arial" w:cs="Arial"/>
          <w:sz w:val="24"/>
          <w:szCs w:val="24"/>
        </w:rPr>
        <w:t xml:space="preserve"> </w:t>
      </w:r>
      <w:r w:rsidR="000F75AB" w:rsidRPr="58AB6C5A">
        <w:rPr>
          <w:rFonts w:ascii="Arial" w:hAnsi="Arial" w:cs="Arial"/>
          <w:sz w:val="24"/>
          <w:szCs w:val="24"/>
        </w:rPr>
        <w:t xml:space="preserve">i </w:t>
      </w:r>
      <w:r w:rsidR="00E84197" w:rsidRPr="58AB6C5A">
        <w:rPr>
          <w:rFonts w:ascii="Arial" w:hAnsi="Arial" w:cs="Arial"/>
          <w:sz w:val="24"/>
          <w:szCs w:val="24"/>
        </w:rPr>
        <w:t>u istraživanju</w:t>
      </w:r>
      <w:r w:rsidR="00BF4104" w:rsidRPr="58AB6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4104" w:rsidRPr="58AB6C5A">
        <w:rPr>
          <w:rFonts w:ascii="Arial" w:hAnsi="Arial" w:cs="Arial"/>
          <w:sz w:val="24"/>
          <w:szCs w:val="24"/>
        </w:rPr>
        <w:t>K</w:t>
      </w:r>
      <w:r w:rsidR="000F75AB" w:rsidRPr="58AB6C5A">
        <w:rPr>
          <w:rFonts w:ascii="Arial" w:hAnsi="Arial" w:cs="Arial"/>
          <w:sz w:val="24"/>
          <w:szCs w:val="24"/>
        </w:rPr>
        <w:t>enjerić</w:t>
      </w:r>
      <w:proofErr w:type="spellEnd"/>
      <w:r w:rsidR="000F75AB" w:rsidRPr="58AB6C5A">
        <w:rPr>
          <w:rFonts w:ascii="Arial" w:hAnsi="Arial" w:cs="Arial"/>
          <w:sz w:val="24"/>
          <w:szCs w:val="24"/>
        </w:rPr>
        <w:t xml:space="preserve"> i sur.</w:t>
      </w:r>
      <w:r w:rsidR="00BF4104" w:rsidRPr="58AB6C5A">
        <w:rPr>
          <w:rFonts w:ascii="Arial" w:hAnsi="Arial" w:cs="Arial"/>
          <w:sz w:val="24"/>
          <w:szCs w:val="24"/>
        </w:rPr>
        <w:t xml:space="preserve"> </w:t>
      </w:r>
      <w:r w:rsidR="000F75AB" w:rsidRPr="58AB6C5A">
        <w:rPr>
          <w:rFonts w:ascii="Arial" w:hAnsi="Arial" w:cs="Arial"/>
          <w:sz w:val="24"/>
          <w:szCs w:val="24"/>
        </w:rPr>
        <w:t>(</w:t>
      </w:r>
      <w:r w:rsidR="00BF4104" w:rsidRPr="58AB6C5A">
        <w:rPr>
          <w:rFonts w:ascii="Arial" w:hAnsi="Arial" w:cs="Arial"/>
          <w:sz w:val="24"/>
          <w:szCs w:val="24"/>
        </w:rPr>
        <w:t>2006</w:t>
      </w:r>
      <w:r w:rsidR="000F75AB" w:rsidRPr="58AB6C5A">
        <w:rPr>
          <w:rFonts w:ascii="Arial" w:hAnsi="Arial" w:cs="Arial"/>
          <w:sz w:val="24"/>
          <w:szCs w:val="24"/>
        </w:rPr>
        <w:t>) u kojem se</w:t>
      </w:r>
      <w:r w:rsidR="00BF4104" w:rsidRPr="58AB6C5A">
        <w:rPr>
          <w:rFonts w:ascii="Arial" w:hAnsi="Arial" w:cs="Arial"/>
          <w:sz w:val="24"/>
          <w:szCs w:val="24"/>
        </w:rPr>
        <w:t xml:space="preserve"> udio peludnih zrnaca kadulje kretao od 20 do 54 %</w:t>
      </w:r>
      <w:r w:rsidR="00547706" w:rsidRPr="58AB6C5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47706" w:rsidRPr="58AB6C5A">
        <w:rPr>
          <w:rFonts w:ascii="Arial" w:hAnsi="Arial" w:cs="Arial"/>
          <w:sz w:val="24"/>
          <w:szCs w:val="24"/>
        </w:rPr>
        <w:t>Kenjerić</w:t>
      </w:r>
      <w:proofErr w:type="spellEnd"/>
      <w:r w:rsidR="00547706" w:rsidRPr="58AB6C5A">
        <w:rPr>
          <w:rFonts w:ascii="Arial" w:hAnsi="Arial" w:cs="Arial"/>
          <w:sz w:val="24"/>
          <w:szCs w:val="24"/>
        </w:rPr>
        <w:t xml:space="preserve"> i sur., 20</w:t>
      </w:r>
      <w:r w:rsidR="00AD6945" w:rsidRPr="58AB6C5A">
        <w:rPr>
          <w:rFonts w:ascii="Arial" w:hAnsi="Arial" w:cs="Arial"/>
          <w:sz w:val="24"/>
          <w:szCs w:val="24"/>
        </w:rPr>
        <w:t>0</w:t>
      </w:r>
      <w:r w:rsidR="00547706" w:rsidRPr="58AB6C5A">
        <w:rPr>
          <w:rFonts w:ascii="Arial" w:hAnsi="Arial" w:cs="Arial"/>
          <w:sz w:val="24"/>
          <w:szCs w:val="24"/>
        </w:rPr>
        <w:t>6.,</w:t>
      </w:r>
      <w:r w:rsidR="000F75AB" w:rsidRPr="58AB6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5AB" w:rsidRPr="58AB6C5A">
        <w:rPr>
          <w:rFonts w:ascii="Arial" w:hAnsi="Arial" w:cs="Arial"/>
          <w:sz w:val="24"/>
          <w:szCs w:val="24"/>
        </w:rPr>
        <w:t>Dalmatian</w:t>
      </w:r>
      <w:proofErr w:type="spellEnd"/>
      <w:r w:rsidR="000F75AB" w:rsidRPr="58AB6C5A">
        <w:rPr>
          <w:rFonts w:ascii="Arial" w:hAnsi="Arial" w:cs="Arial"/>
          <w:sz w:val="24"/>
          <w:szCs w:val="24"/>
        </w:rPr>
        <w:t xml:space="preserve"> Sage (</w:t>
      </w:r>
      <w:proofErr w:type="spellStart"/>
      <w:r w:rsidR="000F75AB" w:rsidRPr="58AB6C5A">
        <w:rPr>
          <w:rFonts w:ascii="Arial" w:hAnsi="Arial" w:cs="Arial"/>
          <w:i/>
          <w:iCs/>
          <w:sz w:val="24"/>
          <w:szCs w:val="24"/>
        </w:rPr>
        <w:t>Salvia</w:t>
      </w:r>
      <w:proofErr w:type="spellEnd"/>
      <w:r w:rsidR="000F75AB" w:rsidRPr="58AB6C5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F75AB" w:rsidRPr="58AB6C5A">
        <w:rPr>
          <w:rFonts w:ascii="Arial" w:hAnsi="Arial" w:cs="Arial"/>
          <w:i/>
          <w:iCs/>
          <w:sz w:val="24"/>
          <w:szCs w:val="24"/>
        </w:rPr>
        <w:t>officinalis</w:t>
      </w:r>
      <w:proofErr w:type="spellEnd"/>
      <w:r w:rsidR="000F75AB" w:rsidRPr="58AB6C5A">
        <w:rPr>
          <w:rFonts w:ascii="Arial" w:hAnsi="Arial" w:cs="Arial"/>
          <w:sz w:val="24"/>
          <w:szCs w:val="24"/>
        </w:rPr>
        <w:t xml:space="preserve"> L.) </w:t>
      </w:r>
      <w:proofErr w:type="spellStart"/>
      <w:r w:rsidR="000F75AB" w:rsidRPr="58AB6C5A">
        <w:rPr>
          <w:rFonts w:ascii="Arial" w:hAnsi="Arial" w:cs="Arial"/>
          <w:sz w:val="24"/>
          <w:szCs w:val="24"/>
        </w:rPr>
        <w:t>Honey</w:t>
      </w:r>
      <w:proofErr w:type="spellEnd"/>
      <w:r w:rsidR="000F75AB" w:rsidRPr="58AB6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75AB" w:rsidRPr="58AB6C5A">
        <w:rPr>
          <w:rFonts w:ascii="Arial" w:hAnsi="Arial" w:cs="Arial"/>
          <w:sz w:val="24"/>
          <w:szCs w:val="24"/>
        </w:rPr>
        <w:t>Characterization</w:t>
      </w:r>
      <w:proofErr w:type="spellEnd"/>
      <w:r w:rsidR="000F75AB" w:rsidRPr="58AB6C5A">
        <w:rPr>
          <w:rFonts w:ascii="Arial" w:hAnsi="Arial" w:cs="Arial"/>
          <w:sz w:val="24"/>
          <w:szCs w:val="24"/>
        </w:rPr>
        <w:t xml:space="preserve"> str. 481 – Prilog </w:t>
      </w:r>
      <w:r w:rsidR="4D35FCD8" w:rsidRPr="58AB6C5A">
        <w:rPr>
          <w:rFonts w:ascii="Arial" w:hAnsi="Arial" w:cs="Arial"/>
          <w:sz w:val="24"/>
          <w:szCs w:val="24"/>
        </w:rPr>
        <w:t>6.1.</w:t>
      </w:r>
      <w:r w:rsidR="000F75AB" w:rsidRPr="58AB6C5A">
        <w:rPr>
          <w:rFonts w:ascii="Arial" w:hAnsi="Arial" w:cs="Arial"/>
          <w:sz w:val="24"/>
          <w:szCs w:val="24"/>
        </w:rPr>
        <w:t>)</w:t>
      </w:r>
      <w:r w:rsidR="00547706" w:rsidRPr="58AB6C5A">
        <w:rPr>
          <w:rFonts w:ascii="Arial" w:hAnsi="Arial" w:cs="Arial"/>
          <w:sz w:val="24"/>
          <w:szCs w:val="24"/>
        </w:rPr>
        <w:t xml:space="preserve">. </w:t>
      </w:r>
      <w:r w:rsidR="00E84197" w:rsidRPr="58AB6C5A">
        <w:rPr>
          <w:rFonts w:ascii="Arial" w:hAnsi="Arial" w:cs="Arial"/>
          <w:sz w:val="24"/>
          <w:szCs w:val="24"/>
        </w:rPr>
        <w:t xml:space="preserve">Osim navedene </w:t>
      </w:r>
      <w:proofErr w:type="spellStart"/>
      <w:r w:rsidR="00E84197" w:rsidRPr="58AB6C5A">
        <w:rPr>
          <w:rFonts w:ascii="Arial" w:hAnsi="Arial" w:cs="Arial"/>
          <w:sz w:val="24"/>
          <w:szCs w:val="24"/>
        </w:rPr>
        <w:t>uniflornosti</w:t>
      </w:r>
      <w:proofErr w:type="spellEnd"/>
      <w:r w:rsidR="00E53564" w:rsidRPr="58AB6C5A">
        <w:rPr>
          <w:rFonts w:ascii="Arial" w:hAnsi="Arial" w:cs="Arial"/>
          <w:sz w:val="24"/>
          <w:szCs w:val="24"/>
        </w:rPr>
        <w:t>,</w:t>
      </w:r>
      <w:r w:rsidR="00E84197" w:rsidRPr="58AB6C5A">
        <w:rPr>
          <w:rFonts w:ascii="Arial" w:hAnsi="Arial" w:cs="Arial"/>
          <w:sz w:val="24"/>
          <w:szCs w:val="24"/>
        </w:rPr>
        <w:t xml:space="preserve"> specifičnost se </w:t>
      </w:r>
      <w:r w:rsidR="00E53564" w:rsidRPr="58AB6C5A">
        <w:rPr>
          <w:rFonts w:ascii="Arial" w:hAnsi="Arial" w:cs="Arial"/>
          <w:sz w:val="24"/>
          <w:szCs w:val="24"/>
        </w:rPr>
        <w:t xml:space="preserve">meda </w:t>
      </w:r>
      <w:r w:rsidR="00D51298">
        <w:rPr>
          <w:rFonts w:ascii="Arial" w:hAnsi="Arial" w:cs="Arial"/>
          <w:sz w:val="24"/>
          <w:szCs w:val="24"/>
        </w:rPr>
        <w:t xml:space="preserve">od kadulje </w:t>
      </w:r>
      <w:r w:rsidR="00E53564" w:rsidRPr="58AB6C5A">
        <w:rPr>
          <w:rFonts w:ascii="Arial" w:hAnsi="Arial" w:cs="Arial"/>
          <w:sz w:val="24"/>
          <w:szCs w:val="24"/>
        </w:rPr>
        <w:t>s područja Dalmacije ogleda i na</w:t>
      </w:r>
      <w:r w:rsidR="62D270ED" w:rsidRPr="58AB6C5A">
        <w:rPr>
          <w:rFonts w:ascii="Arial" w:hAnsi="Arial" w:cs="Arial"/>
          <w:sz w:val="24"/>
          <w:szCs w:val="24"/>
        </w:rPr>
        <w:t xml:space="preserve"> osnovu </w:t>
      </w:r>
      <w:r w:rsidR="2115AD20" w:rsidRPr="58AB6C5A">
        <w:rPr>
          <w:rFonts w:ascii="Arial" w:hAnsi="Arial" w:cs="Arial"/>
          <w:sz w:val="24"/>
          <w:szCs w:val="24"/>
        </w:rPr>
        <w:t xml:space="preserve">istraživanja </w:t>
      </w:r>
      <w:r w:rsidR="62D270ED" w:rsidRPr="58AB6C5A">
        <w:rPr>
          <w:rFonts w:ascii="Arial" w:hAnsi="Arial" w:cs="Arial"/>
          <w:sz w:val="24"/>
          <w:szCs w:val="24"/>
        </w:rPr>
        <w:t>botaničkog podrijetla</w:t>
      </w:r>
      <w:r w:rsidR="006A6B5E" w:rsidRPr="58AB6C5A">
        <w:rPr>
          <w:rFonts w:ascii="Arial" w:hAnsi="Arial" w:cs="Arial"/>
          <w:sz w:val="24"/>
          <w:szCs w:val="24"/>
        </w:rPr>
        <w:t>,</w:t>
      </w:r>
      <w:r w:rsidR="62D270ED" w:rsidRPr="58AB6C5A">
        <w:rPr>
          <w:rFonts w:ascii="Arial" w:hAnsi="Arial" w:cs="Arial"/>
          <w:sz w:val="24"/>
          <w:szCs w:val="24"/>
        </w:rPr>
        <w:t xml:space="preserve"> </w:t>
      </w:r>
      <w:r w:rsidR="00E53564" w:rsidRPr="58AB6C5A">
        <w:rPr>
          <w:rFonts w:ascii="Arial" w:hAnsi="Arial" w:cs="Arial"/>
          <w:sz w:val="24"/>
          <w:szCs w:val="24"/>
        </w:rPr>
        <w:t>gdje je</w:t>
      </w:r>
      <w:r w:rsidR="790F2131" w:rsidRPr="58AB6C5A">
        <w:rPr>
          <w:rFonts w:ascii="Arial" w:hAnsi="Arial" w:cs="Arial"/>
          <w:sz w:val="24"/>
          <w:szCs w:val="24"/>
        </w:rPr>
        <w:t xml:space="preserve"> utvrđena veća zastupljenost peludi </w:t>
      </w:r>
      <w:r w:rsidR="6F3C9154" w:rsidRPr="58AB6C5A">
        <w:rPr>
          <w:rFonts w:ascii="Arial" w:eastAsiaTheme="minorEastAsia" w:hAnsi="Arial" w:cs="Arial"/>
          <w:sz w:val="24"/>
          <w:szCs w:val="24"/>
        </w:rPr>
        <w:t>drače (</w:t>
      </w:r>
      <w:proofErr w:type="spellStart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>P</w:t>
      </w:r>
      <w:r w:rsidR="00A142A5">
        <w:rPr>
          <w:rFonts w:ascii="Arial" w:eastAsiaTheme="minorEastAsia" w:hAnsi="Arial" w:cs="Arial"/>
          <w:i/>
          <w:iCs/>
          <w:sz w:val="24"/>
          <w:szCs w:val="24"/>
        </w:rPr>
        <w:t>aliurus</w:t>
      </w:r>
      <w:proofErr w:type="spellEnd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 xml:space="preserve"> spina </w:t>
      </w:r>
      <w:proofErr w:type="spellStart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>christi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>), drvenastog vrijesa (</w:t>
      </w:r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 xml:space="preserve">Erica </w:t>
      </w:r>
      <w:proofErr w:type="spellStart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>arborea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 xml:space="preserve">), </w:t>
      </w:r>
      <w:proofErr w:type="spellStart"/>
      <w:r w:rsidR="6F3C9154" w:rsidRPr="58AB6C5A">
        <w:rPr>
          <w:rFonts w:ascii="Arial" w:eastAsiaTheme="minorEastAsia" w:hAnsi="Arial" w:cs="Arial"/>
          <w:sz w:val="24"/>
          <w:szCs w:val="24"/>
        </w:rPr>
        <w:t>krkavine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>Rhamnus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6F3C9154" w:rsidRPr="58AB6C5A">
        <w:rPr>
          <w:rFonts w:ascii="Arial" w:eastAsiaTheme="minorEastAsia" w:hAnsi="Arial" w:cs="Arial"/>
          <w:sz w:val="24"/>
          <w:szCs w:val="24"/>
        </w:rPr>
        <w:t>spp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>.), osjaka (</w:t>
      </w:r>
      <w:proofErr w:type="spellStart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>Cirsium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6F3C9154" w:rsidRPr="58AB6C5A">
        <w:rPr>
          <w:rFonts w:ascii="Arial" w:eastAsiaTheme="minorEastAsia" w:hAnsi="Arial" w:cs="Arial"/>
          <w:sz w:val="24"/>
          <w:szCs w:val="24"/>
        </w:rPr>
        <w:t>spp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>.), crvene djeteline (</w:t>
      </w:r>
      <w:proofErr w:type="spellStart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>Trifolium</w:t>
      </w:r>
      <w:proofErr w:type="spellEnd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6F3C9154" w:rsidRPr="58AB6C5A">
        <w:rPr>
          <w:rFonts w:ascii="Arial" w:eastAsiaTheme="minorEastAsia" w:hAnsi="Arial" w:cs="Arial"/>
          <w:i/>
          <w:iCs/>
          <w:sz w:val="24"/>
          <w:szCs w:val="24"/>
        </w:rPr>
        <w:t>pratense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 xml:space="preserve">), biljaka iz porodice </w:t>
      </w:r>
      <w:proofErr w:type="spellStart"/>
      <w:r w:rsidR="6F3C9154" w:rsidRPr="58AB6C5A">
        <w:rPr>
          <w:rFonts w:ascii="Arial" w:eastAsiaTheme="minorEastAsia" w:hAnsi="Arial" w:cs="Arial"/>
          <w:sz w:val="24"/>
          <w:szCs w:val="24"/>
        </w:rPr>
        <w:t>lijljana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6F3C9154" w:rsidRPr="58AB6C5A">
        <w:rPr>
          <w:rFonts w:ascii="Arial" w:eastAsiaTheme="minorEastAsia" w:hAnsi="Arial" w:cs="Arial"/>
          <w:sz w:val="24"/>
          <w:szCs w:val="24"/>
        </w:rPr>
        <w:t>Liliaceae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>), biljaka iz porodice štitarki (</w:t>
      </w:r>
      <w:proofErr w:type="spellStart"/>
      <w:r w:rsidR="6F3C9154" w:rsidRPr="58AB6C5A">
        <w:rPr>
          <w:rFonts w:ascii="Arial" w:eastAsiaTheme="minorEastAsia" w:hAnsi="Arial" w:cs="Arial"/>
          <w:sz w:val="24"/>
          <w:szCs w:val="24"/>
        </w:rPr>
        <w:t>Apiaceae</w:t>
      </w:r>
      <w:proofErr w:type="spellEnd"/>
      <w:r w:rsidR="6F3C9154" w:rsidRPr="58AB6C5A">
        <w:rPr>
          <w:rFonts w:ascii="Arial" w:eastAsiaTheme="minorEastAsia" w:hAnsi="Arial" w:cs="Arial"/>
          <w:sz w:val="24"/>
          <w:szCs w:val="24"/>
        </w:rPr>
        <w:t xml:space="preserve">) i </w:t>
      </w:r>
      <w:r w:rsidR="6F3C9154" w:rsidRPr="58AB6C5A">
        <w:rPr>
          <w:rFonts w:ascii="Arial" w:hAnsi="Arial" w:cs="Arial"/>
          <w:sz w:val="24"/>
          <w:szCs w:val="24"/>
        </w:rPr>
        <w:t>zečine (</w:t>
      </w:r>
      <w:proofErr w:type="spellStart"/>
      <w:r w:rsidR="6F3C9154" w:rsidRPr="58AB6C5A">
        <w:rPr>
          <w:rFonts w:ascii="Arial" w:hAnsi="Arial" w:cs="Arial"/>
          <w:i/>
          <w:iCs/>
          <w:sz w:val="24"/>
          <w:szCs w:val="24"/>
        </w:rPr>
        <w:t>Centaurea</w:t>
      </w:r>
      <w:proofErr w:type="spellEnd"/>
      <w:r w:rsidR="6F3C9154" w:rsidRPr="58AB6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6F3C9154" w:rsidRPr="58AB6C5A">
        <w:rPr>
          <w:rFonts w:ascii="Arial" w:hAnsi="Arial" w:cs="Arial"/>
          <w:sz w:val="24"/>
          <w:szCs w:val="24"/>
        </w:rPr>
        <w:t>spp</w:t>
      </w:r>
      <w:proofErr w:type="spellEnd"/>
      <w:r w:rsidR="6F3C9154" w:rsidRPr="58AB6C5A">
        <w:rPr>
          <w:rFonts w:ascii="Arial" w:hAnsi="Arial" w:cs="Arial"/>
          <w:sz w:val="24"/>
          <w:szCs w:val="24"/>
        </w:rPr>
        <w:t>.).</w:t>
      </w:r>
      <w:r w:rsidR="00E53564" w:rsidRPr="58AB6C5A">
        <w:rPr>
          <w:rFonts w:ascii="Arial" w:hAnsi="Arial" w:cs="Arial"/>
          <w:sz w:val="24"/>
          <w:szCs w:val="24"/>
        </w:rPr>
        <w:t xml:space="preserve"> Naime, u</w:t>
      </w:r>
      <w:r w:rsidR="4230B1B9" w:rsidRPr="58AB6C5A">
        <w:rPr>
          <w:rFonts w:ascii="Arial" w:hAnsi="Arial" w:cs="Arial"/>
          <w:sz w:val="24"/>
          <w:szCs w:val="24"/>
        </w:rPr>
        <w:t xml:space="preserve">spoređujući </w:t>
      </w:r>
      <w:r w:rsidR="006A6B5E" w:rsidRPr="58AB6C5A">
        <w:rPr>
          <w:rFonts w:ascii="Arial" w:hAnsi="Arial" w:cs="Arial"/>
          <w:sz w:val="24"/>
          <w:szCs w:val="24"/>
        </w:rPr>
        <w:t xml:space="preserve">utvrđene biljne vrste razvidno je da se ono razlikuje od uzoraka meda </w:t>
      </w:r>
      <w:r w:rsidR="00D51298">
        <w:rPr>
          <w:rFonts w:ascii="Arial" w:hAnsi="Arial" w:cs="Arial"/>
          <w:sz w:val="24"/>
          <w:szCs w:val="24"/>
        </w:rPr>
        <w:t xml:space="preserve">od kadulje </w:t>
      </w:r>
      <w:r w:rsidR="006A6B5E" w:rsidRPr="58AB6C5A">
        <w:rPr>
          <w:rFonts w:ascii="Arial" w:hAnsi="Arial" w:cs="Arial"/>
          <w:sz w:val="24"/>
          <w:szCs w:val="24"/>
        </w:rPr>
        <w:t xml:space="preserve">s područja sjevernog Jadrana u kojima je utvrđena najveća zastupljenost peludi biljaka iz porodice </w:t>
      </w:r>
      <w:proofErr w:type="spellStart"/>
      <w:r w:rsidR="006A6B5E" w:rsidRPr="58AB6C5A">
        <w:rPr>
          <w:rFonts w:ascii="Arial" w:eastAsia="Arial" w:hAnsi="Arial" w:cs="Arial"/>
          <w:sz w:val="24"/>
          <w:szCs w:val="24"/>
        </w:rPr>
        <w:t>Rhamnaceae</w:t>
      </w:r>
      <w:proofErr w:type="spellEnd"/>
      <w:r w:rsidR="006A6B5E" w:rsidRPr="58AB6C5A">
        <w:rPr>
          <w:rFonts w:ascii="Arial" w:eastAsia="Arial" w:hAnsi="Arial" w:cs="Arial"/>
          <w:sz w:val="24"/>
          <w:szCs w:val="24"/>
        </w:rPr>
        <w:t>, zatim slijede javor (</w:t>
      </w:r>
      <w:r w:rsidR="006A6B5E" w:rsidRPr="58AB6C5A">
        <w:rPr>
          <w:rFonts w:ascii="Arial" w:eastAsia="Arial" w:hAnsi="Arial" w:cs="Arial"/>
          <w:i/>
          <w:iCs/>
          <w:sz w:val="24"/>
          <w:szCs w:val="24"/>
        </w:rPr>
        <w:t xml:space="preserve">Acer </w:t>
      </w:r>
      <w:proofErr w:type="spellStart"/>
      <w:r w:rsidR="006A6B5E" w:rsidRPr="58AB6C5A">
        <w:rPr>
          <w:rFonts w:ascii="Arial" w:eastAsia="Arial" w:hAnsi="Arial" w:cs="Arial"/>
          <w:i/>
          <w:iCs/>
          <w:sz w:val="24"/>
          <w:szCs w:val="24"/>
        </w:rPr>
        <w:t>spp</w:t>
      </w:r>
      <w:proofErr w:type="spellEnd"/>
      <w:r w:rsidR="006A6B5E" w:rsidRPr="58AB6C5A">
        <w:rPr>
          <w:rFonts w:ascii="Arial" w:eastAsia="Arial" w:hAnsi="Arial" w:cs="Arial"/>
          <w:i/>
          <w:iCs/>
          <w:sz w:val="24"/>
          <w:szCs w:val="24"/>
        </w:rPr>
        <w:t>.)</w:t>
      </w:r>
      <w:r w:rsidR="006A6B5E" w:rsidRPr="58AB6C5A">
        <w:rPr>
          <w:rFonts w:ascii="Arial" w:eastAsia="Arial" w:hAnsi="Arial" w:cs="Arial"/>
          <w:sz w:val="24"/>
          <w:szCs w:val="24"/>
        </w:rPr>
        <w:t>, pitomi kesten (</w:t>
      </w:r>
      <w:proofErr w:type="spellStart"/>
      <w:r w:rsidR="006A6B5E" w:rsidRPr="58AB6C5A">
        <w:rPr>
          <w:rFonts w:ascii="Arial" w:eastAsia="Arial" w:hAnsi="Arial" w:cs="Arial"/>
          <w:i/>
          <w:iCs/>
          <w:sz w:val="24"/>
          <w:szCs w:val="24"/>
        </w:rPr>
        <w:t>Castanea</w:t>
      </w:r>
      <w:proofErr w:type="spellEnd"/>
      <w:r w:rsidR="006A6B5E" w:rsidRPr="58AB6C5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50BB6D08" w:rsidRPr="58AB6C5A">
        <w:rPr>
          <w:rFonts w:ascii="Arial" w:eastAsia="Arial" w:hAnsi="Arial" w:cs="Arial"/>
          <w:i/>
          <w:iCs/>
          <w:sz w:val="24"/>
          <w:szCs w:val="24"/>
        </w:rPr>
        <w:t>sativa)</w:t>
      </w:r>
      <w:r w:rsidR="7173C00B" w:rsidRPr="58AB6C5A">
        <w:rPr>
          <w:rFonts w:ascii="Arial" w:eastAsia="Arial" w:hAnsi="Arial" w:cs="Arial"/>
          <w:sz w:val="24"/>
          <w:szCs w:val="24"/>
        </w:rPr>
        <w:t xml:space="preserve">, </w:t>
      </w:r>
      <w:r w:rsidR="66D81EDB" w:rsidRPr="58AB6C5A">
        <w:rPr>
          <w:rFonts w:ascii="Arial" w:eastAsia="Arial" w:hAnsi="Arial" w:cs="Arial"/>
          <w:sz w:val="24"/>
          <w:szCs w:val="24"/>
        </w:rPr>
        <w:t>potočnica (</w:t>
      </w:r>
      <w:proofErr w:type="spellStart"/>
      <w:r w:rsidR="7173C00B" w:rsidRPr="58AB6C5A">
        <w:rPr>
          <w:rFonts w:ascii="Arial" w:eastAsia="Arial" w:hAnsi="Arial" w:cs="Arial"/>
          <w:i/>
          <w:iCs/>
          <w:sz w:val="24"/>
          <w:szCs w:val="24"/>
        </w:rPr>
        <w:t>Myosotis</w:t>
      </w:r>
      <w:proofErr w:type="spellEnd"/>
      <w:r w:rsidR="78602027" w:rsidRPr="58AB6C5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78602027" w:rsidRPr="58AB6C5A">
        <w:rPr>
          <w:rFonts w:ascii="Arial" w:eastAsia="Arial" w:hAnsi="Arial" w:cs="Arial"/>
          <w:i/>
          <w:iCs/>
          <w:sz w:val="24"/>
          <w:szCs w:val="24"/>
        </w:rPr>
        <w:t>spp</w:t>
      </w:r>
      <w:proofErr w:type="spellEnd"/>
      <w:r w:rsidR="78602027" w:rsidRPr="58AB6C5A">
        <w:rPr>
          <w:rFonts w:ascii="Arial" w:eastAsia="Arial" w:hAnsi="Arial" w:cs="Arial"/>
          <w:i/>
          <w:iCs/>
          <w:sz w:val="24"/>
          <w:szCs w:val="24"/>
        </w:rPr>
        <w:t>.)</w:t>
      </w:r>
      <w:r w:rsidR="7173C00B" w:rsidRPr="58AB6C5A">
        <w:rPr>
          <w:rFonts w:ascii="Arial" w:eastAsia="Arial" w:hAnsi="Arial" w:cs="Arial"/>
          <w:sz w:val="24"/>
          <w:szCs w:val="24"/>
        </w:rPr>
        <w:t xml:space="preserve">, </w:t>
      </w:r>
      <w:r w:rsidR="613B316B" w:rsidRPr="58AB6C5A">
        <w:rPr>
          <w:rFonts w:ascii="Arial" w:eastAsia="Arial" w:hAnsi="Arial" w:cs="Arial"/>
          <w:sz w:val="24"/>
          <w:szCs w:val="24"/>
        </w:rPr>
        <w:t xml:space="preserve">samonikle </w:t>
      </w:r>
      <w:proofErr w:type="spellStart"/>
      <w:r w:rsidR="613B316B" w:rsidRPr="58AB6C5A">
        <w:rPr>
          <w:rFonts w:ascii="Arial" w:eastAsia="Arial" w:hAnsi="Arial" w:cs="Arial"/>
          <w:sz w:val="24"/>
          <w:szCs w:val="24"/>
        </w:rPr>
        <w:t>voćkarice</w:t>
      </w:r>
      <w:proofErr w:type="spellEnd"/>
      <w:r w:rsidR="613B316B" w:rsidRPr="58AB6C5A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7173C00B" w:rsidRPr="58AB6C5A">
        <w:rPr>
          <w:rFonts w:ascii="Arial" w:eastAsia="Arial" w:hAnsi="Arial" w:cs="Arial"/>
          <w:i/>
          <w:iCs/>
          <w:sz w:val="24"/>
          <w:szCs w:val="24"/>
        </w:rPr>
        <w:t>Prunus</w:t>
      </w:r>
      <w:proofErr w:type="spellEnd"/>
      <w:r w:rsidR="59EEDAED" w:rsidRPr="58AB6C5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59EEDAED" w:rsidRPr="58AB6C5A">
        <w:rPr>
          <w:rFonts w:ascii="Arial" w:eastAsia="Arial" w:hAnsi="Arial" w:cs="Arial"/>
          <w:i/>
          <w:iCs/>
          <w:sz w:val="24"/>
          <w:szCs w:val="24"/>
        </w:rPr>
        <w:t>spp</w:t>
      </w:r>
      <w:proofErr w:type="spellEnd"/>
      <w:r w:rsidR="59EEDAED" w:rsidRPr="58AB6C5A">
        <w:rPr>
          <w:rFonts w:ascii="Arial" w:eastAsia="Arial" w:hAnsi="Arial" w:cs="Arial"/>
          <w:i/>
          <w:iCs/>
          <w:sz w:val="24"/>
          <w:szCs w:val="24"/>
        </w:rPr>
        <w:t>.)</w:t>
      </w:r>
      <w:r w:rsidR="7173C00B" w:rsidRPr="58AB6C5A">
        <w:rPr>
          <w:rFonts w:ascii="Arial" w:eastAsia="Arial" w:hAnsi="Arial" w:cs="Arial"/>
          <w:sz w:val="24"/>
          <w:szCs w:val="24"/>
        </w:rPr>
        <w:t xml:space="preserve"> i </w:t>
      </w:r>
      <w:r w:rsidR="6E03A8E6" w:rsidRPr="58AB6C5A">
        <w:rPr>
          <w:rFonts w:ascii="Arial" w:eastAsia="Arial" w:hAnsi="Arial" w:cs="Arial"/>
          <w:sz w:val="24"/>
          <w:szCs w:val="24"/>
        </w:rPr>
        <w:t>kupine (</w:t>
      </w:r>
      <w:proofErr w:type="spellStart"/>
      <w:r w:rsidR="7173C00B" w:rsidRPr="58AB6C5A">
        <w:rPr>
          <w:rFonts w:ascii="Arial" w:eastAsia="Arial" w:hAnsi="Arial" w:cs="Arial"/>
          <w:i/>
          <w:iCs/>
          <w:sz w:val="24"/>
          <w:szCs w:val="24"/>
        </w:rPr>
        <w:t>Rubus</w:t>
      </w:r>
      <w:proofErr w:type="spellEnd"/>
      <w:r w:rsidR="600DFDCB" w:rsidRPr="58AB6C5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600DFDCB" w:rsidRPr="58AB6C5A">
        <w:rPr>
          <w:rFonts w:ascii="Arial" w:eastAsia="Arial" w:hAnsi="Arial" w:cs="Arial"/>
          <w:i/>
          <w:iCs/>
          <w:sz w:val="24"/>
          <w:szCs w:val="24"/>
        </w:rPr>
        <w:t>spp</w:t>
      </w:r>
      <w:proofErr w:type="spellEnd"/>
      <w:r w:rsidR="600DFDCB" w:rsidRPr="58AB6C5A">
        <w:rPr>
          <w:rFonts w:ascii="Arial" w:eastAsia="Arial" w:hAnsi="Arial" w:cs="Arial"/>
          <w:i/>
          <w:iCs/>
          <w:sz w:val="24"/>
          <w:szCs w:val="24"/>
        </w:rPr>
        <w:t>.</w:t>
      </w:r>
      <w:r w:rsidR="600DFDCB" w:rsidRPr="58AB6C5A">
        <w:rPr>
          <w:rFonts w:ascii="Arial" w:eastAsia="Arial" w:hAnsi="Arial" w:cs="Arial"/>
          <w:sz w:val="24"/>
          <w:szCs w:val="24"/>
        </w:rPr>
        <w:t>)</w:t>
      </w:r>
      <w:r w:rsidR="7173C00B" w:rsidRPr="58AB6C5A">
        <w:rPr>
          <w:rFonts w:ascii="Arial" w:eastAsia="Arial" w:hAnsi="Arial" w:cs="Arial"/>
          <w:i/>
          <w:iCs/>
          <w:sz w:val="24"/>
          <w:szCs w:val="24"/>
        </w:rPr>
        <w:t>.</w:t>
      </w:r>
      <w:r w:rsidR="7173C00B" w:rsidRPr="58AB6C5A">
        <w:rPr>
          <w:rFonts w:ascii="Arial" w:eastAsia="Arial" w:hAnsi="Arial" w:cs="Arial"/>
          <w:sz w:val="24"/>
          <w:szCs w:val="24"/>
        </w:rPr>
        <w:t xml:space="preserve"> </w:t>
      </w:r>
      <w:r w:rsidR="66CE2BB4" w:rsidRPr="58AB6C5A">
        <w:rPr>
          <w:rFonts w:ascii="Arial" w:eastAsia="Arial" w:hAnsi="Arial" w:cs="Arial"/>
          <w:sz w:val="24"/>
          <w:szCs w:val="24"/>
        </w:rPr>
        <w:t>(</w:t>
      </w:r>
      <w:proofErr w:type="spellStart"/>
      <w:r w:rsidR="66CE2BB4" w:rsidRPr="58AB6C5A">
        <w:rPr>
          <w:rFonts w:ascii="Arial" w:eastAsia="Arial" w:hAnsi="Arial" w:cs="Arial"/>
          <w:sz w:val="24"/>
          <w:szCs w:val="24"/>
        </w:rPr>
        <w:t>Lušić</w:t>
      </w:r>
      <w:proofErr w:type="spellEnd"/>
      <w:r w:rsidR="66CE2BB4" w:rsidRPr="58AB6C5A">
        <w:rPr>
          <w:rFonts w:ascii="Arial" w:eastAsia="Arial" w:hAnsi="Arial" w:cs="Arial"/>
          <w:sz w:val="24"/>
          <w:szCs w:val="24"/>
        </w:rPr>
        <w:t>, 20</w:t>
      </w:r>
      <w:r w:rsidR="0E38683C" w:rsidRPr="58AB6C5A">
        <w:rPr>
          <w:rFonts w:ascii="Arial" w:eastAsia="Arial" w:hAnsi="Arial" w:cs="Arial"/>
          <w:sz w:val="24"/>
          <w:szCs w:val="24"/>
        </w:rPr>
        <w:t>11. Specifična obilježja meda kadulje (</w:t>
      </w:r>
      <w:proofErr w:type="spellStart"/>
      <w:r w:rsidR="0E38683C" w:rsidRPr="58AB6C5A">
        <w:rPr>
          <w:rFonts w:ascii="Arial" w:eastAsia="Arial" w:hAnsi="Arial" w:cs="Arial"/>
          <w:i/>
          <w:iCs/>
          <w:sz w:val="24"/>
          <w:szCs w:val="24"/>
        </w:rPr>
        <w:t>Salvia</w:t>
      </w:r>
      <w:proofErr w:type="spellEnd"/>
      <w:r w:rsidR="0E38683C" w:rsidRPr="58AB6C5A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 w:rsidR="0E38683C" w:rsidRPr="58AB6C5A">
        <w:rPr>
          <w:rFonts w:ascii="Arial" w:eastAsia="Arial" w:hAnsi="Arial" w:cs="Arial"/>
          <w:i/>
          <w:iCs/>
          <w:sz w:val="24"/>
          <w:szCs w:val="24"/>
        </w:rPr>
        <w:t>officinalis</w:t>
      </w:r>
      <w:proofErr w:type="spellEnd"/>
      <w:r w:rsidR="0E38683C" w:rsidRPr="58AB6C5A">
        <w:rPr>
          <w:rFonts w:ascii="Arial" w:eastAsia="Arial" w:hAnsi="Arial" w:cs="Arial"/>
          <w:sz w:val="24"/>
          <w:szCs w:val="24"/>
        </w:rPr>
        <w:t xml:space="preserve"> L.). Sv</w:t>
      </w:r>
      <w:r w:rsidR="7E310FC7" w:rsidRPr="58AB6C5A">
        <w:rPr>
          <w:rFonts w:ascii="Arial" w:eastAsia="Arial" w:hAnsi="Arial" w:cs="Arial"/>
          <w:sz w:val="24"/>
          <w:szCs w:val="24"/>
        </w:rPr>
        <w:t>eučilište u Zagrebu Prehrambeno-biotehnološki fakultet Doktorski rad str. 80</w:t>
      </w:r>
      <w:r w:rsidR="0F62CB41" w:rsidRPr="58AB6C5A">
        <w:rPr>
          <w:rFonts w:ascii="Arial" w:eastAsia="Arial" w:hAnsi="Arial" w:cs="Arial"/>
          <w:sz w:val="24"/>
          <w:szCs w:val="24"/>
        </w:rPr>
        <w:t xml:space="preserve"> – Prilog</w:t>
      </w:r>
      <w:r w:rsidR="01A40DAF" w:rsidRPr="58AB6C5A">
        <w:rPr>
          <w:rFonts w:ascii="Arial" w:eastAsia="Arial" w:hAnsi="Arial" w:cs="Arial"/>
          <w:sz w:val="24"/>
          <w:szCs w:val="24"/>
        </w:rPr>
        <w:t xml:space="preserve"> 6.</w:t>
      </w:r>
      <w:r w:rsidR="655BE5CE" w:rsidRPr="58AB6C5A">
        <w:rPr>
          <w:rFonts w:ascii="Arial" w:eastAsia="Arial" w:hAnsi="Arial" w:cs="Arial"/>
          <w:sz w:val="24"/>
          <w:szCs w:val="24"/>
        </w:rPr>
        <w:t>2</w:t>
      </w:r>
      <w:r w:rsidR="01A40DAF" w:rsidRPr="58AB6C5A">
        <w:rPr>
          <w:rFonts w:ascii="Arial" w:eastAsia="Arial" w:hAnsi="Arial" w:cs="Arial"/>
          <w:sz w:val="24"/>
          <w:szCs w:val="24"/>
        </w:rPr>
        <w:t>.</w:t>
      </w:r>
      <w:r w:rsidR="0F62CB41" w:rsidRPr="58AB6C5A">
        <w:rPr>
          <w:rFonts w:ascii="Arial" w:eastAsia="Arial" w:hAnsi="Arial" w:cs="Arial"/>
          <w:sz w:val="24"/>
          <w:szCs w:val="24"/>
        </w:rPr>
        <w:t>).</w:t>
      </w:r>
    </w:p>
    <w:p w14:paraId="26A9AEC3" w14:textId="1AF8938C" w:rsidR="00E657DC" w:rsidRDefault="00FF5B67" w:rsidP="58AB6C5A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highlight w:val="yellow"/>
        </w:rPr>
      </w:pPr>
      <w:r w:rsidRPr="58AB6C5A">
        <w:rPr>
          <w:rFonts w:ascii="Arial" w:hAnsi="Arial" w:cs="Arial"/>
          <w:sz w:val="24"/>
          <w:szCs w:val="24"/>
        </w:rPr>
        <w:t xml:space="preserve">Osim </w:t>
      </w:r>
      <w:r w:rsidR="23F61EFD" w:rsidRPr="58AB6C5A">
        <w:rPr>
          <w:rFonts w:ascii="Arial" w:hAnsi="Arial" w:cs="Arial"/>
          <w:sz w:val="24"/>
          <w:szCs w:val="24"/>
        </w:rPr>
        <w:t xml:space="preserve">botaničkog </w:t>
      </w:r>
      <w:r w:rsidR="477AE79B" w:rsidRPr="58AB6C5A">
        <w:rPr>
          <w:rFonts w:ascii="Arial" w:hAnsi="Arial" w:cs="Arial"/>
          <w:sz w:val="24"/>
          <w:szCs w:val="24"/>
        </w:rPr>
        <w:t>podrijetla</w:t>
      </w:r>
      <w:r w:rsidR="00547706" w:rsidRPr="58AB6C5A">
        <w:rPr>
          <w:rFonts w:ascii="Arial" w:hAnsi="Arial" w:cs="Arial"/>
          <w:sz w:val="24"/>
          <w:szCs w:val="24"/>
        </w:rPr>
        <w:t>,</w:t>
      </w:r>
      <w:r w:rsidRPr="58AB6C5A">
        <w:rPr>
          <w:rFonts w:ascii="Arial" w:hAnsi="Arial" w:cs="Arial"/>
          <w:sz w:val="24"/>
          <w:szCs w:val="24"/>
        </w:rPr>
        <w:t xml:space="preserve"> u istraživanim je uzorcima meda</w:t>
      </w:r>
      <w:r w:rsidR="00547706" w:rsidRPr="58AB6C5A">
        <w:rPr>
          <w:rFonts w:ascii="Arial" w:hAnsi="Arial" w:cs="Arial"/>
          <w:sz w:val="24"/>
          <w:szCs w:val="24"/>
        </w:rPr>
        <w:t>,</w:t>
      </w:r>
      <w:r w:rsidRPr="58AB6C5A">
        <w:rPr>
          <w:rFonts w:ascii="Arial" w:hAnsi="Arial" w:cs="Arial"/>
          <w:sz w:val="24"/>
          <w:szCs w:val="24"/>
        </w:rPr>
        <w:t xml:space="preserve"> praćena i električna vodljivost, kao jedan od </w:t>
      </w:r>
      <w:r w:rsidR="00547706" w:rsidRPr="58AB6C5A">
        <w:rPr>
          <w:rFonts w:ascii="Arial" w:hAnsi="Arial" w:cs="Arial"/>
          <w:sz w:val="24"/>
          <w:szCs w:val="24"/>
        </w:rPr>
        <w:t xml:space="preserve">dodatnih </w:t>
      </w:r>
      <w:r w:rsidRPr="58AB6C5A">
        <w:rPr>
          <w:rFonts w:ascii="Arial" w:hAnsi="Arial" w:cs="Arial"/>
          <w:sz w:val="24"/>
          <w:szCs w:val="24"/>
        </w:rPr>
        <w:t>parametra</w:t>
      </w:r>
      <w:r w:rsidR="009F03D5" w:rsidRPr="58AB6C5A">
        <w:rPr>
          <w:rFonts w:ascii="Arial" w:hAnsi="Arial" w:cs="Arial"/>
          <w:sz w:val="24"/>
          <w:szCs w:val="24"/>
        </w:rPr>
        <w:t>,</w:t>
      </w:r>
      <w:r w:rsidRPr="58AB6C5A">
        <w:rPr>
          <w:rFonts w:ascii="Arial" w:hAnsi="Arial" w:cs="Arial"/>
          <w:sz w:val="24"/>
          <w:szCs w:val="24"/>
        </w:rPr>
        <w:t xml:space="preserve"> </w:t>
      </w:r>
      <w:r w:rsidR="00547706" w:rsidRPr="58AB6C5A">
        <w:rPr>
          <w:rFonts w:ascii="Arial" w:hAnsi="Arial" w:cs="Arial"/>
          <w:sz w:val="24"/>
          <w:szCs w:val="24"/>
        </w:rPr>
        <w:t>na osnovu kojeg se</w:t>
      </w:r>
      <w:r w:rsidRPr="58AB6C5A">
        <w:rPr>
          <w:rFonts w:ascii="Arial" w:hAnsi="Arial" w:cs="Arial"/>
          <w:sz w:val="24"/>
          <w:szCs w:val="24"/>
        </w:rPr>
        <w:t xml:space="preserve"> </w:t>
      </w:r>
      <w:r w:rsidR="009F03D5" w:rsidRPr="58AB6C5A">
        <w:rPr>
          <w:rFonts w:ascii="Arial" w:hAnsi="Arial" w:cs="Arial"/>
          <w:sz w:val="24"/>
          <w:szCs w:val="24"/>
        </w:rPr>
        <w:t xml:space="preserve">utvrđuje </w:t>
      </w:r>
      <w:r w:rsidRPr="58AB6C5A">
        <w:rPr>
          <w:rFonts w:ascii="Arial" w:hAnsi="Arial" w:cs="Arial"/>
          <w:sz w:val="24"/>
          <w:szCs w:val="24"/>
        </w:rPr>
        <w:t>raspon vrijednosti</w:t>
      </w:r>
      <w:r w:rsidR="00547706" w:rsidRPr="58AB6C5A">
        <w:rPr>
          <w:rFonts w:ascii="Arial" w:hAnsi="Arial" w:cs="Arial"/>
          <w:sz w:val="24"/>
          <w:szCs w:val="24"/>
        </w:rPr>
        <w:t>,</w:t>
      </w:r>
      <w:r w:rsidR="009F03D5" w:rsidRPr="58AB6C5A">
        <w:rPr>
          <w:rFonts w:ascii="Arial" w:hAnsi="Arial" w:cs="Arial"/>
          <w:sz w:val="24"/>
          <w:szCs w:val="24"/>
        </w:rPr>
        <w:t xml:space="preserve"> sv</w:t>
      </w:r>
      <w:r w:rsidR="001F6083" w:rsidRPr="58AB6C5A">
        <w:rPr>
          <w:rFonts w:ascii="Arial" w:hAnsi="Arial" w:cs="Arial"/>
          <w:sz w:val="24"/>
          <w:szCs w:val="24"/>
        </w:rPr>
        <w:t>ojstven za određenu vrstu meda. U</w:t>
      </w:r>
      <w:r w:rsidR="009F03D5" w:rsidRPr="58AB6C5A">
        <w:rPr>
          <w:rFonts w:ascii="Arial" w:hAnsi="Arial" w:cs="Arial"/>
          <w:sz w:val="24"/>
          <w:szCs w:val="24"/>
        </w:rPr>
        <w:t xml:space="preserve">tvrđene su se vrijednosti </w:t>
      </w:r>
      <w:r w:rsidR="001F6083" w:rsidRPr="58AB6C5A">
        <w:rPr>
          <w:rFonts w:ascii="Arial" w:hAnsi="Arial" w:cs="Arial"/>
          <w:sz w:val="24"/>
          <w:szCs w:val="24"/>
        </w:rPr>
        <w:t>ele</w:t>
      </w:r>
      <w:r w:rsidR="009F03D5" w:rsidRPr="58AB6C5A">
        <w:rPr>
          <w:rFonts w:ascii="Arial" w:hAnsi="Arial" w:cs="Arial"/>
          <w:sz w:val="24"/>
          <w:szCs w:val="24"/>
        </w:rPr>
        <w:t>k</w:t>
      </w:r>
      <w:r w:rsidR="001F6083" w:rsidRPr="58AB6C5A">
        <w:rPr>
          <w:rFonts w:ascii="Arial" w:hAnsi="Arial" w:cs="Arial"/>
          <w:sz w:val="24"/>
          <w:szCs w:val="24"/>
        </w:rPr>
        <w:t>trične vodljivosti k</w:t>
      </w:r>
      <w:r w:rsidR="009F03D5" w:rsidRPr="58AB6C5A">
        <w:rPr>
          <w:rFonts w:ascii="Arial" w:hAnsi="Arial" w:cs="Arial"/>
          <w:sz w:val="24"/>
          <w:szCs w:val="24"/>
        </w:rPr>
        <w:t>retale od 0,21 do 0</w:t>
      </w:r>
      <w:r w:rsidR="6EDB4E12" w:rsidRPr="58AB6C5A">
        <w:rPr>
          <w:rFonts w:ascii="Arial" w:hAnsi="Arial" w:cs="Arial"/>
          <w:sz w:val="24"/>
          <w:szCs w:val="24"/>
        </w:rPr>
        <w:t>,</w:t>
      </w:r>
      <w:r w:rsidR="009F03D5" w:rsidRPr="58AB6C5A">
        <w:rPr>
          <w:rFonts w:ascii="Arial" w:hAnsi="Arial" w:cs="Arial"/>
          <w:sz w:val="24"/>
          <w:szCs w:val="24"/>
        </w:rPr>
        <w:t xml:space="preserve">45 </w:t>
      </w:r>
      <w:proofErr w:type="spellStart"/>
      <w:r w:rsidR="009F03D5" w:rsidRPr="58AB6C5A">
        <w:rPr>
          <w:rFonts w:ascii="Arial" w:hAnsi="Arial" w:cs="Arial"/>
          <w:sz w:val="24"/>
          <w:szCs w:val="24"/>
        </w:rPr>
        <w:t>mS</w:t>
      </w:r>
      <w:proofErr w:type="spellEnd"/>
      <w:r w:rsidR="009F03D5" w:rsidRPr="58AB6C5A">
        <w:rPr>
          <w:rFonts w:ascii="Arial" w:hAnsi="Arial" w:cs="Arial"/>
          <w:sz w:val="24"/>
          <w:szCs w:val="24"/>
        </w:rPr>
        <w:t xml:space="preserve">/cm sa srednjom vrijednošću od 0,35 </w:t>
      </w:r>
      <w:proofErr w:type="spellStart"/>
      <w:r w:rsidR="009F03D5" w:rsidRPr="58AB6C5A">
        <w:rPr>
          <w:rFonts w:ascii="Arial" w:hAnsi="Arial" w:cs="Arial"/>
          <w:sz w:val="24"/>
          <w:szCs w:val="24"/>
        </w:rPr>
        <w:t>mS</w:t>
      </w:r>
      <w:proofErr w:type="spellEnd"/>
      <w:r w:rsidR="009F03D5" w:rsidRPr="58AB6C5A">
        <w:rPr>
          <w:rFonts w:ascii="Arial" w:hAnsi="Arial" w:cs="Arial"/>
          <w:sz w:val="24"/>
          <w:szCs w:val="24"/>
        </w:rPr>
        <w:t>/cm (Analitička izvješća Prilog</w:t>
      </w:r>
      <w:r w:rsidR="00CE4115">
        <w:rPr>
          <w:rFonts w:ascii="Arial" w:hAnsi="Arial" w:cs="Arial"/>
          <w:sz w:val="24"/>
          <w:szCs w:val="24"/>
        </w:rPr>
        <w:t xml:space="preserve"> 3.1</w:t>
      </w:r>
      <w:r w:rsidR="00CE4115" w:rsidRPr="00CE4115">
        <w:rPr>
          <w:rFonts w:ascii="Arial" w:hAnsi="Arial" w:cs="Arial"/>
          <w:sz w:val="24"/>
          <w:szCs w:val="24"/>
        </w:rPr>
        <w:t>.</w:t>
      </w:r>
      <w:r w:rsidR="009F03D5" w:rsidRPr="00CE4115">
        <w:rPr>
          <w:rFonts w:ascii="Arial" w:hAnsi="Arial" w:cs="Arial"/>
          <w:sz w:val="24"/>
          <w:szCs w:val="24"/>
        </w:rPr>
        <w:t xml:space="preserve">). </w:t>
      </w:r>
      <w:r w:rsidR="00E657DC" w:rsidRPr="00CE4115">
        <w:rPr>
          <w:rFonts w:ascii="Arial" w:hAnsi="Arial" w:cs="Arial"/>
          <w:sz w:val="24"/>
          <w:szCs w:val="24"/>
        </w:rPr>
        <w:t>S</w:t>
      </w:r>
      <w:r w:rsidR="00E657DC" w:rsidRPr="58AB6C5A">
        <w:rPr>
          <w:rFonts w:ascii="Arial" w:hAnsi="Arial" w:cs="Arial"/>
          <w:sz w:val="24"/>
          <w:szCs w:val="24"/>
        </w:rPr>
        <w:t xml:space="preserve">lične su vrijednost, od 0,15 do 0,52 </w:t>
      </w:r>
      <w:proofErr w:type="spellStart"/>
      <w:r w:rsidR="00E657DC" w:rsidRPr="58AB6C5A">
        <w:rPr>
          <w:rFonts w:ascii="Arial" w:hAnsi="Arial" w:cs="Arial"/>
          <w:sz w:val="24"/>
          <w:szCs w:val="24"/>
        </w:rPr>
        <w:t>mS</w:t>
      </w:r>
      <w:proofErr w:type="spellEnd"/>
      <w:r w:rsidR="00E657DC" w:rsidRPr="58AB6C5A">
        <w:rPr>
          <w:rFonts w:ascii="Arial" w:hAnsi="Arial" w:cs="Arial"/>
          <w:sz w:val="24"/>
          <w:szCs w:val="24"/>
        </w:rPr>
        <w:t xml:space="preserve">/cm </w:t>
      </w:r>
      <w:r w:rsidR="00AD6945" w:rsidRPr="58AB6C5A">
        <w:rPr>
          <w:rFonts w:ascii="Arial" w:hAnsi="Arial" w:cs="Arial"/>
          <w:sz w:val="24"/>
          <w:szCs w:val="24"/>
        </w:rPr>
        <w:t xml:space="preserve">sa srednjom vrijednošću od 0,30 </w:t>
      </w:r>
      <w:proofErr w:type="spellStart"/>
      <w:r w:rsidR="00AD6945" w:rsidRPr="58AB6C5A">
        <w:rPr>
          <w:rFonts w:ascii="Arial" w:hAnsi="Arial" w:cs="Arial"/>
          <w:sz w:val="24"/>
          <w:szCs w:val="24"/>
        </w:rPr>
        <w:t>mS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 xml:space="preserve">/cm bile utvrđene </w:t>
      </w:r>
      <w:r w:rsidR="001F6083" w:rsidRPr="58AB6C5A">
        <w:rPr>
          <w:rFonts w:ascii="Arial" w:hAnsi="Arial" w:cs="Arial"/>
          <w:sz w:val="24"/>
          <w:szCs w:val="24"/>
        </w:rPr>
        <w:t xml:space="preserve">i </w:t>
      </w:r>
      <w:r w:rsidR="00AD6945" w:rsidRPr="58AB6C5A">
        <w:rPr>
          <w:rFonts w:ascii="Arial" w:hAnsi="Arial" w:cs="Arial"/>
          <w:sz w:val="24"/>
          <w:szCs w:val="24"/>
        </w:rPr>
        <w:t>u istraživanju (</w:t>
      </w:r>
      <w:proofErr w:type="spellStart"/>
      <w:r w:rsidR="00AD6945" w:rsidRPr="58AB6C5A">
        <w:rPr>
          <w:rFonts w:ascii="Arial" w:hAnsi="Arial" w:cs="Arial"/>
          <w:sz w:val="24"/>
          <w:szCs w:val="24"/>
        </w:rPr>
        <w:t>Kenjerić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 xml:space="preserve"> i sur., 2006) (</w:t>
      </w:r>
      <w:proofErr w:type="spellStart"/>
      <w:r w:rsidR="00AD6945" w:rsidRPr="58AB6C5A">
        <w:rPr>
          <w:rFonts w:ascii="Arial" w:hAnsi="Arial" w:cs="Arial"/>
          <w:sz w:val="24"/>
          <w:szCs w:val="24"/>
        </w:rPr>
        <w:t>Kenjerić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 xml:space="preserve"> i sur., 2006., </w:t>
      </w:r>
      <w:proofErr w:type="spellStart"/>
      <w:r w:rsidR="00AD6945" w:rsidRPr="58AB6C5A">
        <w:rPr>
          <w:rFonts w:ascii="Arial" w:hAnsi="Arial" w:cs="Arial"/>
          <w:sz w:val="24"/>
          <w:szCs w:val="24"/>
        </w:rPr>
        <w:t>Dalmatian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 xml:space="preserve"> Sage (</w:t>
      </w:r>
      <w:proofErr w:type="spellStart"/>
      <w:r w:rsidR="00AD6945" w:rsidRPr="58AB6C5A">
        <w:rPr>
          <w:rFonts w:ascii="Arial" w:hAnsi="Arial" w:cs="Arial"/>
          <w:i/>
          <w:iCs/>
          <w:sz w:val="24"/>
          <w:szCs w:val="24"/>
        </w:rPr>
        <w:t>Salvia</w:t>
      </w:r>
      <w:proofErr w:type="spellEnd"/>
      <w:r w:rsidR="00AD6945" w:rsidRPr="58AB6C5A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D6945" w:rsidRPr="58AB6C5A">
        <w:rPr>
          <w:rFonts w:ascii="Arial" w:hAnsi="Arial" w:cs="Arial"/>
          <w:i/>
          <w:iCs/>
          <w:sz w:val="24"/>
          <w:szCs w:val="24"/>
        </w:rPr>
        <w:t>officinalis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 xml:space="preserve"> L.) </w:t>
      </w:r>
      <w:proofErr w:type="spellStart"/>
      <w:r w:rsidR="00AD6945" w:rsidRPr="58AB6C5A">
        <w:rPr>
          <w:rFonts w:ascii="Arial" w:hAnsi="Arial" w:cs="Arial"/>
          <w:sz w:val="24"/>
          <w:szCs w:val="24"/>
        </w:rPr>
        <w:t>Honey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6945" w:rsidRPr="58AB6C5A">
        <w:rPr>
          <w:rFonts w:ascii="Arial" w:hAnsi="Arial" w:cs="Arial"/>
          <w:sz w:val="24"/>
          <w:szCs w:val="24"/>
        </w:rPr>
        <w:t>Characterization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 xml:space="preserve"> str. 481 – Prilog </w:t>
      </w:r>
      <w:r w:rsidR="32A68826" w:rsidRPr="58AB6C5A">
        <w:rPr>
          <w:rFonts w:ascii="Arial" w:hAnsi="Arial" w:cs="Arial"/>
          <w:sz w:val="24"/>
          <w:szCs w:val="24"/>
        </w:rPr>
        <w:t>6.</w:t>
      </w:r>
      <w:r w:rsidR="025A0CFC" w:rsidRPr="58AB6C5A">
        <w:rPr>
          <w:rFonts w:ascii="Arial" w:hAnsi="Arial" w:cs="Arial"/>
          <w:sz w:val="24"/>
          <w:szCs w:val="24"/>
        </w:rPr>
        <w:t>1</w:t>
      </w:r>
      <w:r w:rsidR="32A68826" w:rsidRPr="58AB6C5A">
        <w:rPr>
          <w:rFonts w:ascii="Arial" w:hAnsi="Arial" w:cs="Arial"/>
          <w:sz w:val="24"/>
          <w:szCs w:val="24"/>
        </w:rPr>
        <w:t>.</w:t>
      </w:r>
      <w:r w:rsidR="00AD6945" w:rsidRPr="58AB6C5A">
        <w:rPr>
          <w:rFonts w:ascii="Arial" w:hAnsi="Arial" w:cs="Arial"/>
          <w:sz w:val="24"/>
          <w:szCs w:val="24"/>
        </w:rPr>
        <w:t xml:space="preserve">) te od 0,21 do 0,54 </w:t>
      </w:r>
      <w:proofErr w:type="spellStart"/>
      <w:r w:rsidR="00AD6945" w:rsidRPr="58AB6C5A">
        <w:rPr>
          <w:rFonts w:ascii="Arial" w:hAnsi="Arial" w:cs="Arial"/>
          <w:sz w:val="24"/>
          <w:szCs w:val="24"/>
        </w:rPr>
        <w:t>mS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>/cm i s</w:t>
      </w:r>
      <w:r w:rsidR="00070874" w:rsidRPr="58AB6C5A">
        <w:rPr>
          <w:rFonts w:ascii="Arial" w:hAnsi="Arial" w:cs="Arial"/>
          <w:sz w:val="24"/>
          <w:szCs w:val="24"/>
        </w:rPr>
        <w:t>a</w:t>
      </w:r>
      <w:r w:rsidR="00AD6945" w:rsidRPr="58AB6C5A">
        <w:rPr>
          <w:rFonts w:ascii="Arial" w:hAnsi="Arial" w:cs="Arial"/>
          <w:sz w:val="24"/>
          <w:szCs w:val="24"/>
        </w:rPr>
        <w:t xml:space="preserve"> srednjom </w:t>
      </w:r>
      <w:r w:rsidR="00070874" w:rsidRPr="58AB6C5A">
        <w:rPr>
          <w:rFonts w:ascii="Arial" w:hAnsi="Arial" w:cs="Arial"/>
          <w:sz w:val="24"/>
          <w:szCs w:val="24"/>
        </w:rPr>
        <w:t>vrijednošću</w:t>
      </w:r>
      <w:r w:rsidR="00AD6945" w:rsidRPr="58AB6C5A">
        <w:rPr>
          <w:rFonts w:ascii="Arial" w:hAnsi="Arial" w:cs="Arial"/>
          <w:sz w:val="24"/>
          <w:szCs w:val="24"/>
        </w:rPr>
        <w:t xml:space="preserve"> od 0,34 </w:t>
      </w:r>
      <w:proofErr w:type="spellStart"/>
      <w:r w:rsidR="00AD6945" w:rsidRPr="58AB6C5A">
        <w:rPr>
          <w:rFonts w:ascii="Arial" w:hAnsi="Arial" w:cs="Arial"/>
          <w:sz w:val="24"/>
          <w:szCs w:val="24"/>
        </w:rPr>
        <w:t>mS</w:t>
      </w:r>
      <w:proofErr w:type="spellEnd"/>
      <w:r w:rsidR="00AD6945" w:rsidRPr="58AB6C5A">
        <w:rPr>
          <w:rFonts w:ascii="Arial" w:hAnsi="Arial" w:cs="Arial"/>
          <w:sz w:val="24"/>
          <w:szCs w:val="24"/>
        </w:rPr>
        <w:t>/cm u istraživanju Svečnjak i sur. (2015) (</w:t>
      </w:r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Svečnjak i sur., 2015.,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lastRenderedPageBreak/>
        <w:t>Optimization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FTIR-ATR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spectroscopy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for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botanical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authentication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unifloral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honey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types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and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melissopalynological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data </w:t>
      </w:r>
      <w:proofErr w:type="spellStart"/>
      <w:r w:rsidR="00E657DC" w:rsidRPr="58AB6C5A">
        <w:rPr>
          <w:rFonts w:ascii="Arial" w:eastAsiaTheme="minorEastAsia" w:hAnsi="Arial" w:cs="Arial"/>
          <w:sz w:val="24"/>
          <w:szCs w:val="24"/>
        </w:rPr>
        <w:t>prediction</w:t>
      </w:r>
      <w:proofErr w:type="spellEnd"/>
      <w:r w:rsidR="00E657DC" w:rsidRPr="58AB6C5A">
        <w:rPr>
          <w:rFonts w:ascii="Arial" w:eastAsiaTheme="minorEastAsia" w:hAnsi="Arial" w:cs="Arial"/>
          <w:sz w:val="24"/>
          <w:szCs w:val="24"/>
        </w:rPr>
        <w:t xml:space="preserve"> str. 1106 – Prilog </w:t>
      </w:r>
      <w:r w:rsidR="0194245D" w:rsidRPr="58AB6C5A">
        <w:rPr>
          <w:rFonts w:ascii="Arial" w:eastAsiaTheme="minorEastAsia" w:hAnsi="Arial" w:cs="Arial"/>
          <w:sz w:val="24"/>
          <w:szCs w:val="24"/>
        </w:rPr>
        <w:t>6.</w:t>
      </w:r>
      <w:r w:rsidR="47778909" w:rsidRPr="58AB6C5A">
        <w:rPr>
          <w:rFonts w:ascii="Arial" w:eastAsiaTheme="minorEastAsia" w:hAnsi="Arial" w:cs="Arial"/>
          <w:sz w:val="24"/>
          <w:szCs w:val="24"/>
        </w:rPr>
        <w:t>3</w:t>
      </w:r>
      <w:r w:rsidR="0194245D" w:rsidRPr="58AB6C5A">
        <w:rPr>
          <w:rFonts w:ascii="Arial" w:eastAsiaTheme="minorEastAsia" w:hAnsi="Arial" w:cs="Arial"/>
          <w:sz w:val="24"/>
          <w:szCs w:val="24"/>
        </w:rPr>
        <w:t>.</w:t>
      </w:r>
      <w:r w:rsidR="00E657DC" w:rsidRPr="58AB6C5A">
        <w:rPr>
          <w:rFonts w:ascii="Arial" w:eastAsiaTheme="minorEastAsia" w:hAnsi="Arial" w:cs="Arial"/>
          <w:sz w:val="24"/>
          <w:szCs w:val="24"/>
        </w:rPr>
        <w:t>).</w:t>
      </w:r>
    </w:p>
    <w:p w14:paraId="73190720" w14:textId="51F73B15" w:rsidR="00481CBC" w:rsidRDefault="00481CBC" w:rsidP="4C10FBC9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highlight w:val="red"/>
        </w:rPr>
      </w:pPr>
      <w:bookmarkStart w:id="30" w:name="_Hlk112231768"/>
      <w:r w:rsidRPr="4C10FBC9">
        <w:rPr>
          <w:rFonts w:ascii="Arial" w:eastAsiaTheme="minorEastAsia" w:hAnsi="Arial" w:cs="Arial"/>
          <w:sz w:val="24"/>
          <w:szCs w:val="24"/>
        </w:rPr>
        <w:t>Uz med</w:t>
      </w:r>
      <w:r w:rsidR="00D51298">
        <w:rPr>
          <w:rFonts w:ascii="Arial" w:eastAsiaTheme="minorEastAsia" w:hAnsi="Arial" w:cs="Arial"/>
          <w:sz w:val="24"/>
          <w:szCs w:val="24"/>
        </w:rPr>
        <w:t xml:space="preserve"> od kadulje</w:t>
      </w:r>
      <w:r w:rsidRPr="4C10FBC9">
        <w:rPr>
          <w:rFonts w:ascii="Arial" w:eastAsiaTheme="minorEastAsia" w:hAnsi="Arial" w:cs="Arial"/>
          <w:sz w:val="24"/>
          <w:szCs w:val="24"/>
        </w:rPr>
        <w:t xml:space="preserve">, na definiranom zemljopisnom području moguće je proizvesti i med od vriska. Iako se </w:t>
      </w:r>
      <w:r w:rsidR="000B7810" w:rsidRPr="4C10FBC9">
        <w:rPr>
          <w:rFonts w:ascii="Arial" w:eastAsiaTheme="minorEastAsia" w:hAnsi="Arial" w:cs="Arial"/>
          <w:sz w:val="24"/>
          <w:szCs w:val="24"/>
        </w:rPr>
        <w:t xml:space="preserve">ova medonosna biljna vrsta nalazi i u drugim područjima Hrvatske, međutim, najveće se površine ipak nalaze na području </w:t>
      </w:r>
      <w:r w:rsidR="00DE670D" w:rsidRPr="4C10FBC9">
        <w:rPr>
          <w:rFonts w:ascii="Arial" w:eastAsiaTheme="minorEastAsia" w:hAnsi="Arial" w:cs="Arial"/>
          <w:sz w:val="24"/>
          <w:szCs w:val="24"/>
        </w:rPr>
        <w:t xml:space="preserve">Zadarske, Šibensko-kninske i Splitsko-dalmatinske županije </w:t>
      </w:r>
      <w:bookmarkEnd w:id="30"/>
      <w:r w:rsidR="000B7810" w:rsidRPr="4C10FBC9">
        <w:rPr>
          <w:rFonts w:ascii="Arial" w:eastAsiaTheme="minorEastAsia" w:hAnsi="Arial" w:cs="Arial"/>
          <w:sz w:val="24"/>
          <w:szCs w:val="24"/>
        </w:rPr>
        <w:t>(Šimić</w:t>
      </w:r>
      <w:r w:rsidR="386C4EEF" w:rsidRPr="4C10FBC9">
        <w:rPr>
          <w:rFonts w:ascii="Arial" w:eastAsiaTheme="minorEastAsia" w:hAnsi="Arial" w:cs="Arial"/>
          <w:sz w:val="24"/>
          <w:szCs w:val="24"/>
        </w:rPr>
        <w:t xml:space="preserve">, </w:t>
      </w:r>
      <w:r w:rsidR="1851CB5C" w:rsidRPr="4C10FBC9">
        <w:rPr>
          <w:rFonts w:ascii="Arial" w:eastAsiaTheme="minorEastAsia" w:hAnsi="Arial" w:cs="Arial"/>
          <w:sz w:val="24"/>
          <w:szCs w:val="24"/>
        </w:rPr>
        <w:t>198</w:t>
      </w:r>
      <w:r w:rsidR="530A53EF" w:rsidRPr="4C10FBC9">
        <w:rPr>
          <w:rFonts w:ascii="Arial" w:eastAsiaTheme="minorEastAsia" w:hAnsi="Arial" w:cs="Arial"/>
          <w:sz w:val="24"/>
          <w:szCs w:val="24"/>
        </w:rPr>
        <w:t>0</w:t>
      </w:r>
      <w:r w:rsidR="178FAFDE" w:rsidRPr="4C10FBC9">
        <w:rPr>
          <w:rFonts w:ascii="Arial" w:eastAsiaTheme="minorEastAsia" w:hAnsi="Arial" w:cs="Arial"/>
          <w:sz w:val="24"/>
          <w:szCs w:val="24"/>
        </w:rPr>
        <w:t xml:space="preserve">., </w:t>
      </w:r>
      <w:r w:rsidR="386C4EEF" w:rsidRPr="4C10FBC9">
        <w:rPr>
          <w:rFonts w:ascii="Arial" w:eastAsiaTheme="minorEastAsia" w:hAnsi="Arial" w:cs="Arial"/>
          <w:sz w:val="24"/>
          <w:szCs w:val="24"/>
        </w:rPr>
        <w:t>Naše medonosno bilje</w:t>
      </w:r>
      <w:r w:rsidR="7A41C6B8" w:rsidRPr="4C10FBC9">
        <w:rPr>
          <w:rFonts w:ascii="Arial" w:eastAsiaTheme="minorEastAsia" w:hAnsi="Arial" w:cs="Arial"/>
          <w:sz w:val="24"/>
          <w:szCs w:val="24"/>
        </w:rPr>
        <w:t>,</w:t>
      </w:r>
      <w:r w:rsidR="386C4EEF" w:rsidRPr="4C10FBC9">
        <w:rPr>
          <w:rFonts w:ascii="Arial" w:eastAsiaTheme="minorEastAsia" w:hAnsi="Arial" w:cs="Arial"/>
          <w:sz w:val="24"/>
          <w:szCs w:val="24"/>
        </w:rPr>
        <w:t xml:space="preserve"> </w:t>
      </w:r>
      <w:r w:rsidR="27FF535C" w:rsidRPr="4C10FBC9">
        <w:rPr>
          <w:rFonts w:ascii="Arial" w:eastAsiaTheme="minorEastAsia" w:hAnsi="Arial" w:cs="Arial"/>
          <w:sz w:val="24"/>
          <w:szCs w:val="24"/>
        </w:rPr>
        <w:t>K</w:t>
      </w:r>
      <w:r w:rsidR="25D94F07" w:rsidRPr="4C10FBC9">
        <w:rPr>
          <w:rFonts w:ascii="Arial" w:eastAsiaTheme="minorEastAsia" w:hAnsi="Arial" w:cs="Arial"/>
          <w:sz w:val="24"/>
          <w:szCs w:val="24"/>
        </w:rPr>
        <w:t xml:space="preserve">arta – Prilog </w:t>
      </w:r>
      <w:r w:rsidR="1C6A7427" w:rsidRPr="4C10FBC9">
        <w:rPr>
          <w:rFonts w:ascii="Arial" w:eastAsiaTheme="minorEastAsia" w:hAnsi="Arial" w:cs="Arial"/>
          <w:sz w:val="24"/>
          <w:szCs w:val="24"/>
        </w:rPr>
        <w:t>5.1</w:t>
      </w:r>
      <w:r w:rsidR="1EB217B1" w:rsidRPr="4C10FBC9">
        <w:rPr>
          <w:rFonts w:ascii="Arial" w:eastAsiaTheme="minorEastAsia" w:hAnsi="Arial" w:cs="Arial"/>
          <w:sz w:val="24"/>
          <w:szCs w:val="24"/>
        </w:rPr>
        <w:t>5</w:t>
      </w:r>
      <w:r w:rsidR="1C6A7427" w:rsidRPr="4C10FBC9">
        <w:rPr>
          <w:rFonts w:ascii="Arial" w:eastAsiaTheme="minorEastAsia" w:hAnsi="Arial" w:cs="Arial"/>
          <w:sz w:val="24"/>
          <w:szCs w:val="24"/>
        </w:rPr>
        <w:t>.</w:t>
      </w:r>
      <w:r w:rsidR="000B7810" w:rsidRPr="4C10FBC9">
        <w:rPr>
          <w:rFonts w:ascii="Arial" w:eastAsiaTheme="minorEastAsia" w:hAnsi="Arial" w:cs="Arial"/>
          <w:sz w:val="24"/>
          <w:szCs w:val="24"/>
        </w:rPr>
        <w:t>)</w:t>
      </w:r>
      <w:r w:rsidR="0016143D" w:rsidRPr="4C10FBC9">
        <w:rPr>
          <w:rFonts w:ascii="Arial" w:eastAsiaTheme="minorEastAsia" w:hAnsi="Arial" w:cs="Arial"/>
          <w:sz w:val="24"/>
          <w:szCs w:val="24"/>
        </w:rPr>
        <w:t xml:space="preserve">, čime </w:t>
      </w:r>
      <w:r w:rsidR="002B3CD8" w:rsidRPr="4C10FBC9">
        <w:rPr>
          <w:rFonts w:ascii="Arial" w:eastAsiaTheme="minorEastAsia" w:hAnsi="Arial" w:cs="Arial"/>
          <w:sz w:val="24"/>
          <w:szCs w:val="24"/>
        </w:rPr>
        <w:t>do izražaja dolaz</w:t>
      </w:r>
      <w:r w:rsidR="3CD2C794" w:rsidRPr="4C10FBC9">
        <w:rPr>
          <w:rFonts w:ascii="Arial" w:eastAsiaTheme="minorEastAsia" w:hAnsi="Arial" w:cs="Arial"/>
          <w:sz w:val="24"/>
          <w:szCs w:val="24"/>
        </w:rPr>
        <w:t>i</w:t>
      </w:r>
      <w:r w:rsidR="002B3CD8" w:rsidRPr="4C10FBC9">
        <w:rPr>
          <w:rFonts w:ascii="Arial" w:eastAsiaTheme="minorEastAsia" w:hAnsi="Arial" w:cs="Arial"/>
          <w:sz w:val="24"/>
          <w:szCs w:val="24"/>
        </w:rPr>
        <w:t xml:space="preserve"> </w:t>
      </w:r>
      <w:r w:rsidR="6E1386C4" w:rsidRPr="4C10FBC9">
        <w:rPr>
          <w:rFonts w:ascii="Arial" w:eastAsiaTheme="minorEastAsia" w:hAnsi="Arial" w:cs="Arial"/>
          <w:sz w:val="24"/>
          <w:szCs w:val="24"/>
        </w:rPr>
        <w:t>posebnost d</w:t>
      </w:r>
      <w:r w:rsidR="002B3CD8" w:rsidRPr="4C10FBC9">
        <w:rPr>
          <w:rFonts w:ascii="Arial" w:eastAsiaTheme="minorEastAsia" w:hAnsi="Arial" w:cs="Arial"/>
          <w:sz w:val="24"/>
          <w:szCs w:val="24"/>
        </w:rPr>
        <w:t>e</w:t>
      </w:r>
      <w:r w:rsidR="7B28B08A" w:rsidRPr="4C10FBC9">
        <w:rPr>
          <w:rFonts w:ascii="Arial" w:eastAsiaTheme="minorEastAsia" w:hAnsi="Arial" w:cs="Arial"/>
          <w:sz w:val="24"/>
          <w:szCs w:val="24"/>
        </w:rPr>
        <w:t>finiranog zemljopisnog područja</w:t>
      </w:r>
      <w:r w:rsidR="0016143D" w:rsidRPr="4C10FBC9">
        <w:rPr>
          <w:rFonts w:ascii="Arial" w:eastAsiaTheme="minorEastAsia" w:hAnsi="Arial" w:cs="Arial"/>
          <w:sz w:val="24"/>
          <w:szCs w:val="24"/>
        </w:rPr>
        <w:t xml:space="preserve">. Na osnovu </w:t>
      </w:r>
      <w:proofErr w:type="spellStart"/>
      <w:r w:rsidR="0016143D" w:rsidRPr="4C10FBC9">
        <w:rPr>
          <w:rFonts w:ascii="Arial" w:eastAsiaTheme="minorEastAsia" w:hAnsi="Arial" w:cs="Arial"/>
          <w:sz w:val="24"/>
          <w:szCs w:val="24"/>
        </w:rPr>
        <w:t>mel</w:t>
      </w:r>
      <w:r w:rsidR="002B3CD8" w:rsidRPr="4C10FBC9">
        <w:rPr>
          <w:rFonts w:ascii="Arial" w:eastAsiaTheme="minorEastAsia" w:hAnsi="Arial" w:cs="Arial"/>
          <w:sz w:val="24"/>
          <w:szCs w:val="24"/>
        </w:rPr>
        <w:t>isopalinoloških</w:t>
      </w:r>
      <w:proofErr w:type="spellEnd"/>
      <w:r w:rsidR="0016143D" w:rsidRPr="4C10FBC9">
        <w:rPr>
          <w:rFonts w:ascii="Arial" w:eastAsiaTheme="minorEastAsia" w:hAnsi="Arial" w:cs="Arial"/>
          <w:sz w:val="24"/>
          <w:szCs w:val="24"/>
        </w:rPr>
        <w:t xml:space="preserve"> analiz</w:t>
      </w:r>
      <w:r w:rsidR="002B3CD8" w:rsidRPr="4C10FBC9">
        <w:rPr>
          <w:rFonts w:ascii="Arial" w:eastAsiaTheme="minorEastAsia" w:hAnsi="Arial" w:cs="Arial"/>
          <w:sz w:val="24"/>
          <w:szCs w:val="24"/>
        </w:rPr>
        <w:t>a</w:t>
      </w:r>
      <w:r w:rsidR="0016143D" w:rsidRPr="4C10FBC9">
        <w:rPr>
          <w:rFonts w:ascii="Arial" w:eastAsiaTheme="minorEastAsia" w:hAnsi="Arial" w:cs="Arial"/>
          <w:sz w:val="24"/>
          <w:szCs w:val="24"/>
        </w:rPr>
        <w:t>, udio se peludi vriska kretao od 2</w:t>
      </w:r>
      <w:r w:rsidR="20DFCA77" w:rsidRPr="4C10FBC9">
        <w:rPr>
          <w:rFonts w:ascii="Arial" w:eastAsiaTheme="minorEastAsia" w:hAnsi="Arial" w:cs="Arial"/>
          <w:sz w:val="24"/>
          <w:szCs w:val="24"/>
        </w:rPr>
        <w:t>2</w:t>
      </w:r>
      <w:r w:rsidR="0016143D" w:rsidRPr="4C10FBC9">
        <w:rPr>
          <w:rFonts w:ascii="Arial" w:eastAsiaTheme="minorEastAsia" w:hAnsi="Arial" w:cs="Arial"/>
          <w:sz w:val="24"/>
          <w:szCs w:val="24"/>
        </w:rPr>
        <w:t xml:space="preserve"> do 80 % sa srednjom vrijednošću od </w:t>
      </w:r>
      <w:r w:rsidR="75DA117E" w:rsidRPr="4C10FBC9">
        <w:rPr>
          <w:rFonts w:ascii="Arial" w:eastAsiaTheme="minorEastAsia" w:hAnsi="Arial" w:cs="Arial"/>
          <w:sz w:val="24"/>
          <w:szCs w:val="24"/>
        </w:rPr>
        <w:t>51</w:t>
      </w:r>
      <w:r w:rsidR="0016143D" w:rsidRPr="4C10FBC9">
        <w:rPr>
          <w:rFonts w:ascii="Arial" w:eastAsiaTheme="minorEastAsia" w:hAnsi="Arial" w:cs="Arial"/>
          <w:sz w:val="24"/>
          <w:szCs w:val="24"/>
        </w:rPr>
        <w:t xml:space="preserve"> %</w:t>
      </w:r>
      <w:r w:rsidR="0004282F" w:rsidRPr="4C10FBC9">
        <w:rPr>
          <w:rFonts w:ascii="Arial" w:eastAsiaTheme="minorEastAsia" w:hAnsi="Arial" w:cs="Arial"/>
          <w:sz w:val="24"/>
          <w:szCs w:val="24"/>
        </w:rPr>
        <w:t xml:space="preserve">. </w:t>
      </w:r>
      <w:r w:rsidR="0B703560" w:rsidRPr="4C10FBC9">
        <w:rPr>
          <w:rFonts w:ascii="Arial" w:eastAsiaTheme="minorEastAsia" w:hAnsi="Arial" w:cs="Arial"/>
          <w:sz w:val="24"/>
          <w:szCs w:val="24"/>
        </w:rPr>
        <w:t xml:space="preserve">Slične vrijednosti udjela peludi vriska </w:t>
      </w:r>
      <w:r w:rsidR="61C0A72F" w:rsidRPr="4C10FBC9">
        <w:rPr>
          <w:rFonts w:ascii="Arial" w:eastAsiaTheme="minorEastAsia" w:hAnsi="Arial" w:cs="Arial"/>
          <w:sz w:val="24"/>
          <w:szCs w:val="24"/>
        </w:rPr>
        <w:t xml:space="preserve">od 22 do 83% </w:t>
      </w:r>
      <w:r w:rsidR="68EB99EC" w:rsidRPr="4C10FBC9">
        <w:rPr>
          <w:rFonts w:ascii="Arial" w:eastAsiaTheme="minorEastAsia" w:hAnsi="Arial" w:cs="Arial"/>
          <w:sz w:val="24"/>
          <w:szCs w:val="24"/>
        </w:rPr>
        <w:t xml:space="preserve">utvrđene </w:t>
      </w:r>
      <w:r w:rsidR="0B703560" w:rsidRPr="4C10FBC9">
        <w:rPr>
          <w:rFonts w:ascii="Arial" w:eastAsiaTheme="minorEastAsia" w:hAnsi="Arial" w:cs="Arial"/>
          <w:sz w:val="24"/>
          <w:szCs w:val="24"/>
        </w:rPr>
        <w:t xml:space="preserve">su i u istraživanju Primorac i sur. </w:t>
      </w:r>
      <w:r w:rsidR="49A7F72A" w:rsidRPr="4C10FBC9">
        <w:rPr>
          <w:rFonts w:ascii="Arial" w:eastAsiaTheme="minorEastAsia" w:hAnsi="Arial" w:cs="Arial"/>
          <w:sz w:val="24"/>
          <w:szCs w:val="24"/>
        </w:rPr>
        <w:t>(2013)</w:t>
      </w:r>
      <w:r w:rsidR="5F4C9D03" w:rsidRPr="4C10FBC9">
        <w:rPr>
          <w:rFonts w:ascii="Arial" w:eastAsiaTheme="minorEastAsia" w:hAnsi="Arial" w:cs="Arial"/>
          <w:sz w:val="24"/>
          <w:szCs w:val="24"/>
        </w:rPr>
        <w:t xml:space="preserve"> (Primorac i sur., 2013</w:t>
      </w:r>
      <w:r w:rsidR="49A7F72A" w:rsidRPr="4C10FBC9">
        <w:rPr>
          <w:rFonts w:ascii="Arial" w:eastAsiaTheme="minorEastAsia" w:hAnsi="Arial" w:cs="Arial"/>
          <w:sz w:val="24"/>
          <w:szCs w:val="24"/>
        </w:rPr>
        <w:t xml:space="preserve">. </w:t>
      </w:r>
      <w:proofErr w:type="spellStart"/>
      <w:r w:rsidR="0517C23D" w:rsidRPr="4C10FBC9">
        <w:rPr>
          <w:rFonts w:ascii="Arial" w:eastAsia="Calibri" w:hAnsi="Arial" w:cs="Arial"/>
          <w:sz w:val="24"/>
          <w:szCs w:val="24"/>
        </w:rPr>
        <w:t>Physicochemical</w:t>
      </w:r>
      <w:proofErr w:type="spellEnd"/>
      <w:r w:rsidR="0517C23D" w:rsidRPr="4C10FB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517C23D" w:rsidRPr="4C10FBC9">
        <w:rPr>
          <w:rFonts w:ascii="Arial" w:eastAsia="Calibri" w:hAnsi="Arial" w:cs="Arial"/>
          <w:sz w:val="24"/>
          <w:szCs w:val="24"/>
        </w:rPr>
        <w:t>parameters</w:t>
      </w:r>
      <w:proofErr w:type="spellEnd"/>
      <w:r w:rsidR="0517C23D" w:rsidRPr="4C10FB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517C23D" w:rsidRPr="4C10FBC9">
        <w:rPr>
          <w:rFonts w:ascii="Arial" w:eastAsia="Calibri" w:hAnsi="Arial" w:cs="Arial"/>
          <w:sz w:val="24"/>
          <w:szCs w:val="24"/>
        </w:rPr>
        <w:t>of</w:t>
      </w:r>
      <w:proofErr w:type="spellEnd"/>
      <w:r w:rsidR="0517C23D" w:rsidRPr="4C10FB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517C23D" w:rsidRPr="4C10FBC9">
        <w:rPr>
          <w:rFonts w:ascii="Arial" w:eastAsia="Calibri" w:hAnsi="Arial" w:cs="Arial"/>
          <w:sz w:val="24"/>
          <w:szCs w:val="24"/>
        </w:rPr>
        <w:t>winter</w:t>
      </w:r>
      <w:proofErr w:type="spellEnd"/>
      <w:r w:rsidR="0517C23D" w:rsidRPr="4C10FBC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517C23D" w:rsidRPr="4C10FBC9">
        <w:rPr>
          <w:rFonts w:ascii="Arial" w:eastAsia="Calibri" w:hAnsi="Arial" w:cs="Arial"/>
          <w:sz w:val="24"/>
          <w:szCs w:val="24"/>
        </w:rPr>
        <w:t>savory</w:t>
      </w:r>
      <w:proofErr w:type="spellEnd"/>
      <w:r w:rsidR="0517C23D" w:rsidRPr="4C10FBC9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517C23D" w:rsidRPr="4C10FBC9">
        <w:rPr>
          <w:rFonts w:ascii="Arial" w:eastAsia="Calibri" w:hAnsi="Arial" w:cs="Arial"/>
          <w:i/>
          <w:iCs/>
          <w:sz w:val="24"/>
          <w:szCs w:val="24"/>
        </w:rPr>
        <w:t>Satureja</w:t>
      </w:r>
      <w:proofErr w:type="spellEnd"/>
      <w:r w:rsidR="0517C23D" w:rsidRPr="4C10FBC9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517C23D" w:rsidRPr="4C10FBC9">
        <w:rPr>
          <w:rFonts w:ascii="Arial" w:eastAsia="Calibri" w:hAnsi="Arial" w:cs="Arial"/>
          <w:i/>
          <w:iCs/>
          <w:sz w:val="24"/>
          <w:szCs w:val="24"/>
        </w:rPr>
        <w:t>montana</w:t>
      </w:r>
      <w:proofErr w:type="spellEnd"/>
      <w:r w:rsidR="0517C23D" w:rsidRPr="4C10FBC9">
        <w:rPr>
          <w:rFonts w:ascii="Arial" w:eastAsia="Calibri" w:hAnsi="Arial" w:cs="Arial"/>
          <w:sz w:val="24"/>
          <w:szCs w:val="24"/>
        </w:rPr>
        <w:t xml:space="preserve"> L.) </w:t>
      </w:r>
      <w:proofErr w:type="spellStart"/>
      <w:r w:rsidR="0517C23D" w:rsidRPr="4C10FBC9">
        <w:rPr>
          <w:rFonts w:ascii="Arial" w:eastAsia="Calibri" w:hAnsi="Arial" w:cs="Arial"/>
          <w:sz w:val="24"/>
          <w:szCs w:val="24"/>
        </w:rPr>
        <w:t>honey</w:t>
      </w:r>
      <w:proofErr w:type="spellEnd"/>
      <w:r w:rsidR="0517C23D" w:rsidRPr="4C10FBC9">
        <w:rPr>
          <w:rFonts w:ascii="Arial" w:eastAsiaTheme="minorEastAsia" w:hAnsi="Arial" w:cs="Arial"/>
          <w:sz w:val="24"/>
          <w:szCs w:val="24"/>
        </w:rPr>
        <w:t xml:space="preserve"> str. 248 i 249</w:t>
      </w:r>
      <w:r w:rsidR="50EC34BC" w:rsidRPr="4C10FBC9">
        <w:rPr>
          <w:rFonts w:ascii="Arial" w:eastAsiaTheme="minorEastAsia" w:hAnsi="Arial" w:cs="Arial"/>
          <w:sz w:val="24"/>
          <w:szCs w:val="24"/>
        </w:rPr>
        <w:t xml:space="preserve"> – Prilog 6.</w:t>
      </w:r>
      <w:r w:rsidR="3E0C62CE" w:rsidRPr="4C10FBC9">
        <w:rPr>
          <w:rFonts w:ascii="Arial" w:eastAsiaTheme="minorEastAsia" w:hAnsi="Arial" w:cs="Arial"/>
          <w:sz w:val="24"/>
          <w:szCs w:val="24"/>
        </w:rPr>
        <w:t>4</w:t>
      </w:r>
      <w:r w:rsidR="50EC34BC" w:rsidRPr="4C10FBC9">
        <w:rPr>
          <w:rFonts w:ascii="Arial" w:eastAsiaTheme="minorEastAsia" w:hAnsi="Arial" w:cs="Arial"/>
          <w:sz w:val="24"/>
          <w:szCs w:val="24"/>
        </w:rPr>
        <w:t xml:space="preserve">.). </w:t>
      </w:r>
      <w:r w:rsidR="0004282F" w:rsidRPr="4C10FBC9">
        <w:rPr>
          <w:rFonts w:ascii="Arial" w:eastAsiaTheme="minorEastAsia" w:hAnsi="Arial" w:cs="Arial"/>
          <w:sz w:val="24"/>
          <w:szCs w:val="24"/>
        </w:rPr>
        <w:t xml:space="preserve">Naime, u </w:t>
      </w:r>
      <w:r w:rsidR="00BA7154" w:rsidRPr="4C10FBC9">
        <w:rPr>
          <w:rFonts w:ascii="Arial" w:eastAsiaTheme="minorEastAsia" w:hAnsi="Arial" w:cs="Arial"/>
          <w:sz w:val="24"/>
          <w:szCs w:val="24"/>
        </w:rPr>
        <w:t>osam</w:t>
      </w:r>
      <w:r w:rsidR="0004282F" w:rsidRPr="4C10FBC9">
        <w:rPr>
          <w:rFonts w:ascii="Arial" w:eastAsiaTheme="minorEastAsia" w:hAnsi="Arial" w:cs="Arial"/>
          <w:sz w:val="24"/>
          <w:szCs w:val="24"/>
        </w:rPr>
        <w:t xml:space="preserve"> </w:t>
      </w:r>
      <w:r w:rsidR="00BA7154" w:rsidRPr="4C10FBC9">
        <w:rPr>
          <w:rFonts w:ascii="Arial" w:eastAsiaTheme="minorEastAsia" w:hAnsi="Arial" w:cs="Arial"/>
          <w:sz w:val="24"/>
          <w:szCs w:val="24"/>
        </w:rPr>
        <w:t xml:space="preserve">se </w:t>
      </w:r>
      <w:r w:rsidR="0004282F" w:rsidRPr="4C10FBC9">
        <w:rPr>
          <w:rFonts w:ascii="Arial" w:eastAsiaTheme="minorEastAsia" w:hAnsi="Arial" w:cs="Arial"/>
          <w:sz w:val="24"/>
          <w:szCs w:val="24"/>
        </w:rPr>
        <w:t xml:space="preserve">je uzoraka meda </w:t>
      </w:r>
      <w:r w:rsidR="00BA7154" w:rsidRPr="4C10FBC9">
        <w:rPr>
          <w:rFonts w:ascii="Arial" w:eastAsiaTheme="minorEastAsia" w:hAnsi="Arial" w:cs="Arial"/>
          <w:sz w:val="24"/>
          <w:szCs w:val="24"/>
        </w:rPr>
        <w:t>udio peludi vriska kretao od 50 do 80% te u 25 uzoraka između 25 i 50%</w:t>
      </w:r>
      <w:r w:rsidR="0016143D" w:rsidRPr="4C10FBC9">
        <w:rPr>
          <w:rFonts w:ascii="Arial" w:eastAsiaTheme="minorEastAsia" w:hAnsi="Arial" w:cs="Arial"/>
          <w:sz w:val="24"/>
          <w:szCs w:val="24"/>
        </w:rPr>
        <w:t xml:space="preserve"> (Analitička izvješća – </w:t>
      </w:r>
      <w:r w:rsidR="0016143D" w:rsidRPr="00CE4115">
        <w:rPr>
          <w:rFonts w:ascii="Arial" w:eastAsiaTheme="minorEastAsia" w:hAnsi="Arial" w:cs="Arial"/>
          <w:sz w:val="24"/>
          <w:szCs w:val="24"/>
        </w:rPr>
        <w:t xml:space="preserve">Prilog </w:t>
      </w:r>
      <w:r w:rsidR="00CE4115" w:rsidRPr="00CE4115">
        <w:rPr>
          <w:rFonts w:ascii="Arial" w:eastAsiaTheme="minorEastAsia" w:hAnsi="Arial" w:cs="Arial"/>
          <w:sz w:val="24"/>
          <w:szCs w:val="24"/>
        </w:rPr>
        <w:t>3.3.</w:t>
      </w:r>
      <w:r w:rsidR="0016143D" w:rsidRPr="00CE4115">
        <w:rPr>
          <w:rFonts w:ascii="Arial" w:eastAsiaTheme="minorEastAsia" w:hAnsi="Arial" w:cs="Arial"/>
          <w:sz w:val="24"/>
          <w:szCs w:val="24"/>
        </w:rPr>
        <w:t xml:space="preserve">). </w:t>
      </w:r>
      <w:r w:rsidR="282582D3" w:rsidRPr="00CE4115">
        <w:rPr>
          <w:rFonts w:ascii="Arial" w:eastAsiaTheme="minorEastAsia" w:hAnsi="Arial" w:cs="Arial"/>
          <w:sz w:val="24"/>
          <w:szCs w:val="24"/>
        </w:rPr>
        <w:t>K</w:t>
      </w:r>
      <w:r w:rsidR="00347BC0" w:rsidRPr="00CE4115">
        <w:rPr>
          <w:rFonts w:ascii="Arial" w:eastAsiaTheme="minorEastAsia" w:hAnsi="Arial" w:cs="Arial"/>
          <w:sz w:val="24"/>
          <w:szCs w:val="24"/>
        </w:rPr>
        <w:t>ao</w:t>
      </w:r>
      <w:r w:rsidR="00347BC0" w:rsidRPr="4C10FBC9">
        <w:rPr>
          <w:rFonts w:ascii="Arial" w:eastAsiaTheme="minorEastAsia" w:hAnsi="Arial" w:cs="Arial"/>
          <w:sz w:val="24"/>
          <w:szCs w:val="24"/>
        </w:rPr>
        <w:t xml:space="preserve"> i kod kadulje</w:t>
      </w:r>
      <w:r w:rsidR="002B3CD8" w:rsidRPr="4C10FBC9">
        <w:rPr>
          <w:rFonts w:ascii="Arial" w:eastAsiaTheme="minorEastAsia" w:hAnsi="Arial" w:cs="Arial"/>
          <w:sz w:val="24"/>
          <w:szCs w:val="24"/>
        </w:rPr>
        <w:t>,</w:t>
      </w:r>
      <w:r w:rsidR="0016143D" w:rsidRPr="4C10FBC9">
        <w:rPr>
          <w:rFonts w:ascii="Arial" w:eastAsiaTheme="minorEastAsia" w:hAnsi="Arial" w:cs="Arial"/>
          <w:sz w:val="24"/>
          <w:szCs w:val="24"/>
        </w:rPr>
        <w:t xml:space="preserve"> i ova </w:t>
      </w:r>
      <w:r w:rsidR="00347BC0" w:rsidRPr="4C10FBC9">
        <w:rPr>
          <w:rFonts w:ascii="Arial" w:eastAsiaTheme="minorEastAsia" w:hAnsi="Arial" w:cs="Arial"/>
          <w:sz w:val="24"/>
          <w:szCs w:val="24"/>
        </w:rPr>
        <w:t xml:space="preserve">biljna </w:t>
      </w:r>
      <w:r w:rsidR="0016143D" w:rsidRPr="4C10FBC9">
        <w:rPr>
          <w:rFonts w:ascii="Arial" w:eastAsiaTheme="minorEastAsia" w:hAnsi="Arial" w:cs="Arial"/>
          <w:sz w:val="24"/>
          <w:szCs w:val="24"/>
        </w:rPr>
        <w:t xml:space="preserve">vrsta </w:t>
      </w:r>
      <w:r w:rsidR="00347BC0" w:rsidRPr="4C10FBC9">
        <w:rPr>
          <w:rFonts w:ascii="Arial" w:eastAsiaTheme="minorEastAsia" w:hAnsi="Arial" w:cs="Arial"/>
          <w:sz w:val="24"/>
          <w:szCs w:val="24"/>
        </w:rPr>
        <w:t xml:space="preserve">spada u podzastupljenu </w:t>
      </w:r>
      <w:r w:rsidR="00956D9C" w:rsidRPr="4C10FBC9">
        <w:rPr>
          <w:rFonts w:ascii="Arial" w:eastAsiaTheme="minorEastAsia" w:hAnsi="Arial" w:cs="Arial"/>
          <w:sz w:val="24"/>
          <w:szCs w:val="24"/>
        </w:rPr>
        <w:t>kategoriju</w:t>
      </w:r>
      <w:r w:rsidR="00347BC0" w:rsidRPr="4C10FBC9">
        <w:rPr>
          <w:rFonts w:ascii="Arial" w:eastAsiaTheme="minorEastAsia" w:hAnsi="Arial" w:cs="Arial"/>
          <w:sz w:val="24"/>
          <w:szCs w:val="24"/>
        </w:rPr>
        <w:t xml:space="preserve">, stoga </w:t>
      </w:r>
      <w:r w:rsidR="002B3CD8" w:rsidRPr="4C10FBC9">
        <w:rPr>
          <w:rFonts w:ascii="Arial" w:eastAsiaTheme="minorEastAsia" w:hAnsi="Arial" w:cs="Arial"/>
          <w:sz w:val="24"/>
          <w:szCs w:val="24"/>
        </w:rPr>
        <w:t xml:space="preserve">navedene vrijednosti </w:t>
      </w:r>
      <w:proofErr w:type="spellStart"/>
      <w:r w:rsidR="002B3CD8" w:rsidRPr="4C10FBC9">
        <w:rPr>
          <w:rFonts w:ascii="Arial" w:eastAsiaTheme="minorEastAsia" w:hAnsi="Arial" w:cs="Arial"/>
          <w:sz w:val="24"/>
          <w:szCs w:val="24"/>
        </w:rPr>
        <w:t>uniflornosti</w:t>
      </w:r>
      <w:proofErr w:type="spellEnd"/>
      <w:r w:rsidR="002B3CD8" w:rsidRPr="4C10FBC9">
        <w:rPr>
          <w:rFonts w:ascii="Arial" w:eastAsiaTheme="minorEastAsia" w:hAnsi="Arial" w:cs="Arial"/>
          <w:sz w:val="24"/>
          <w:szCs w:val="24"/>
        </w:rPr>
        <w:t xml:space="preserve"> s pravom predstavljaju jedinstvenu </w:t>
      </w:r>
      <w:r w:rsidR="0004282F" w:rsidRPr="4C10FBC9">
        <w:rPr>
          <w:rFonts w:ascii="Arial" w:eastAsiaTheme="minorEastAsia" w:hAnsi="Arial" w:cs="Arial"/>
          <w:sz w:val="24"/>
          <w:szCs w:val="24"/>
        </w:rPr>
        <w:t>kombinaciju prirodnog bogatstva i umijeća lokalnih pčelar</w:t>
      </w:r>
      <w:r w:rsidR="00A514C3" w:rsidRPr="4C10FBC9">
        <w:rPr>
          <w:rFonts w:ascii="Arial" w:eastAsiaTheme="minorEastAsia" w:hAnsi="Arial" w:cs="Arial"/>
          <w:sz w:val="24"/>
          <w:szCs w:val="24"/>
        </w:rPr>
        <w:t>a</w:t>
      </w:r>
      <w:r w:rsidR="0004282F" w:rsidRPr="4C10FBC9">
        <w:rPr>
          <w:rFonts w:ascii="Arial" w:eastAsiaTheme="minorEastAsia" w:hAnsi="Arial" w:cs="Arial"/>
          <w:sz w:val="24"/>
          <w:szCs w:val="24"/>
        </w:rPr>
        <w:t xml:space="preserve">, koji uspijevaju proizvesti med ovako visoke </w:t>
      </w:r>
      <w:proofErr w:type="spellStart"/>
      <w:r w:rsidR="0004282F" w:rsidRPr="4C10FBC9">
        <w:rPr>
          <w:rFonts w:ascii="Arial" w:eastAsiaTheme="minorEastAsia" w:hAnsi="Arial" w:cs="Arial"/>
          <w:sz w:val="24"/>
          <w:szCs w:val="24"/>
        </w:rPr>
        <w:t>uniflornosti</w:t>
      </w:r>
      <w:proofErr w:type="spellEnd"/>
      <w:r w:rsidR="0004282F" w:rsidRPr="4C10FBC9">
        <w:rPr>
          <w:rFonts w:ascii="Arial" w:eastAsiaTheme="minorEastAsia" w:hAnsi="Arial" w:cs="Arial"/>
          <w:sz w:val="24"/>
          <w:szCs w:val="24"/>
        </w:rPr>
        <w:t>.</w:t>
      </w:r>
      <w:r w:rsidR="7CC69957" w:rsidRPr="4C10FBC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737D94B2" w14:textId="3A6FFB59" w:rsidR="00F24AEA" w:rsidRPr="00FB55C8" w:rsidRDefault="00070874" w:rsidP="00F24AEA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4BDB4DF">
        <w:rPr>
          <w:rFonts w:ascii="Arial" w:eastAsiaTheme="minorEastAsia" w:hAnsi="Arial" w:cs="Arial"/>
          <w:sz w:val="24"/>
          <w:szCs w:val="24"/>
        </w:rPr>
        <w:t xml:space="preserve">Sljedeća vrsta meda s definiranog zemljopisnog područja je med od drače, i kod ove </w:t>
      </w:r>
      <w:r w:rsidR="00FC76B6" w:rsidRPr="04BDB4DF">
        <w:rPr>
          <w:rFonts w:ascii="Arial" w:eastAsiaTheme="minorEastAsia" w:hAnsi="Arial" w:cs="Arial"/>
          <w:sz w:val="24"/>
          <w:szCs w:val="24"/>
        </w:rPr>
        <w:t>se</w:t>
      </w:r>
      <w:r w:rsidRPr="04BDB4DF">
        <w:rPr>
          <w:rFonts w:ascii="Arial" w:eastAsiaTheme="minorEastAsia" w:hAnsi="Arial" w:cs="Arial"/>
          <w:sz w:val="24"/>
          <w:szCs w:val="24"/>
        </w:rPr>
        <w:t xml:space="preserve"> vrste na istovjetnom broju uzoraka, kao i kod kaduljina meda (60)</w:t>
      </w:r>
      <w:r w:rsidR="00503D0F" w:rsidRPr="04BDB4DF">
        <w:rPr>
          <w:rFonts w:ascii="Arial" w:eastAsiaTheme="minorEastAsia" w:hAnsi="Arial" w:cs="Arial"/>
          <w:sz w:val="24"/>
          <w:szCs w:val="24"/>
        </w:rPr>
        <w:t>,</w:t>
      </w:r>
      <w:r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0843" w:rsidRPr="04BDB4DF">
        <w:rPr>
          <w:rFonts w:ascii="Arial" w:eastAsiaTheme="minorEastAsia" w:hAnsi="Arial" w:cs="Arial"/>
          <w:sz w:val="24"/>
          <w:szCs w:val="24"/>
        </w:rPr>
        <w:t>uniflornost</w:t>
      </w:r>
      <w:proofErr w:type="spellEnd"/>
      <w:r w:rsidR="00F10843" w:rsidRPr="04BDB4DF">
        <w:rPr>
          <w:rFonts w:ascii="Arial" w:eastAsiaTheme="minorEastAsia" w:hAnsi="Arial" w:cs="Arial"/>
          <w:sz w:val="24"/>
          <w:szCs w:val="24"/>
        </w:rPr>
        <w:t xml:space="preserve"> kretala od 46 do 95 % sa srednjom vrijednošću od 74 %. Naime, u 45 je uzoraka utvrđen udio peludnih zrnca bio iznad 60 %, što </w:t>
      </w:r>
      <w:r w:rsidR="00BA7154" w:rsidRPr="04BDB4DF">
        <w:rPr>
          <w:rFonts w:ascii="Arial" w:eastAsiaTheme="minorEastAsia" w:hAnsi="Arial" w:cs="Arial"/>
          <w:sz w:val="24"/>
          <w:szCs w:val="24"/>
        </w:rPr>
        <w:t xml:space="preserve">također </w:t>
      </w:r>
      <w:r w:rsidR="002B6A06" w:rsidRPr="04BDB4DF">
        <w:rPr>
          <w:rFonts w:ascii="Arial" w:eastAsiaTheme="minorEastAsia" w:hAnsi="Arial" w:cs="Arial"/>
          <w:sz w:val="24"/>
          <w:szCs w:val="24"/>
        </w:rPr>
        <w:t xml:space="preserve">ukazuje na iznimno visoku </w:t>
      </w:r>
      <w:proofErr w:type="spellStart"/>
      <w:r w:rsidR="002B6A06" w:rsidRPr="04BDB4DF">
        <w:rPr>
          <w:rFonts w:ascii="Arial" w:eastAsiaTheme="minorEastAsia" w:hAnsi="Arial" w:cs="Arial"/>
          <w:sz w:val="24"/>
          <w:szCs w:val="24"/>
        </w:rPr>
        <w:t>uniflornost</w:t>
      </w:r>
      <w:proofErr w:type="spellEnd"/>
      <w:r w:rsidR="002B6A06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bookmarkStart w:id="31" w:name="_Hlk112248759"/>
      <w:r w:rsidR="002B6A06" w:rsidRPr="04BDB4DF">
        <w:rPr>
          <w:rFonts w:ascii="Arial" w:eastAsiaTheme="minorEastAsia" w:hAnsi="Arial" w:cs="Arial"/>
          <w:sz w:val="24"/>
          <w:szCs w:val="24"/>
        </w:rPr>
        <w:t xml:space="preserve">te se minimum od 45 % peludnih zrnca drače potrebnih za proglašenje </w:t>
      </w:r>
      <w:proofErr w:type="spellStart"/>
      <w:r w:rsidR="002B6A06" w:rsidRPr="04BDB4DF">
        <w:rPr>
          <w:rFonts w:ascii="Arial" w:eastAsiaTheme="minorEastAsia" w:hAnsi="Arial" w:cs="Arial"/>
          <w:sz w:val="24"/>
          <w:szCs w:val="24"/>
        </w:rPr>
        <w:t>uniflornosti</w:t>
      </w:r>
      <w:proofErr w:type="spellEnd"/>
      <w:r w:rsidR="002B6A06" w:rsidRPr="04BDB4DF">
        <w:rPr>
          <w:rFonts w:ascii="Arial" w:eastAsiaTheme="minorEastAsia" w:hAnsi="Arial" w:cs="Arial"/>
          <w:sz w:val="24"/>
          <w:szCs w:val="24"/>
        </w:rPr>
        <w:t xml:space="preserve">, za ovu vrstu „Dalmatinskog meda“ povećava na </w:t>
      </w:r>
      <w:r w:rsidR="00613566" w:rsidRPr="04BDB4DF">
        <w:rPr>
          <w:rFonts w:ascii="Arial" w:eastAsiaTheme="minorEastAsia" w:hAnsi="Arial" w:cs="Arial"/>
          <w:sz w:val="24"/>
          <w:szCs w:val="24"/>
        </w:rPr>
        <w:t>50</w:t>
      </w:r>
      <w:r w:rsidR="002B6A06" w:rsidRPr="04BDB4DF">
        <w:rPr>
          <w:rFonts w:ascii="Arial" w:eastAsiaTheme="minorEastAsia" w:hAnsi="Arial" w:cs="Arial"/>
          <w:sz w:val="24"/>
          <w:szCs w:val="24"/>
        </w:rPr>
        <w:t xml:space="preserve"> %</w:t>
      </w:r>
      <w:r w:rsidR="62C82655" w:rsidRPr="04BDB4DF">
        <w:rPr>
          <w:rFonts w:ascii="Arial" w:eastAsiaTheme="minorEastAsia" w:hAnsi="Arial" w:cs="Arial"/>
          <w:sz w:val="24"/>
          <w:szCs w:val="24"/>
        </w:rPr>
        <w:t xml:space="preserve"> i time ističe njegova posebnost u odnosu na uzorke meda od darče s drugih zemljopisnih područja.</w:t>
      </w:r>
      <w:r w:rsidR="002B6A06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bookmarkEnd w:id="31"/>
      <w:r w:rsidR="00BA7154" w:rsidRPr="04BDB4DF">
        <w:rPr>
          <w:rFonts w:ascii="Arial" w:eastAsiaTheme="minorEastAsia" w:hAnsi="Arial" w:cs="Arial"/>
          <w:sz w:val="24"/>
          <w:szCs w:val="24"/>
        </w:rPr>
        <w:t>U istraživanju</w:t>
      </w:r>
      <w:r w:rsidR="00D120BB" w:rsidRPr="04BDB4DF">
        <w:rPr>
          <w:rFonts w:ascii="Arial" w:eastAsiaTheme="minorEastAsia" w:hAnsi="Arial" w:cs="Arial"/>
          <w:sz w:val="24"/>
          <w:szCs w:val="24"/>
        </w:rPr>
        <w:t xml:space="preserve"> kojeg su proveli </w:t>
      </w:r>
      <w:proofErr w:type="spellStart"/>
      <w:r w:rsidR="00D120BB" w:rsidRPr="04BDB4DF">
        <w:rPr>
          <w:rFonts w:ascii="Arial" w:eastAsiaTheme="minorEastAsia" w:hAnsi="Arial" w:cs="Arial"/>
          <w:sz w:val="24"/>
          <w:szCs w:val="24"/>
        </w:rPr>
        <w:t>Kenjerić</w:t>
      </w:r>
      <w:proofErr w:type="spellEnd"/>
      <w:r w:rsidR="00D120BB" w:rsidRPr="04BDB4DF">
        <w:rPr>
          <w:rFonts w:ascii="Arial" w:eastAsiaTheme="minorEastAsia" w:hAnsi="Arial" w:cs="Arial"/>
          <w:sz w:val="24"/>
          <w:szCs w:val="24"/>
        </w:rPr>
        <w:t xml:space="preserve"> i sur. (2008) rezultati </w:t>
      </w:r>
      <w:r w:rsidR="00503D0F" w:rsidRPr="04BDB4DF">
        <w:rPr>
          <w:rFonts w:ascii="Arial" w:eastAsiaTheme="minorEastAsia" w:hAnsi="Arial" w:cs="Arial"/>
          <w:sz w:val="24"/>
          <w:szCs w:val="24"/>
        </w:rPr>
        <w:t xml:space="preserve">su </w:t>
      </w:r>
      <w:r w:rsidR="00D120BB" w:rsidRPr="04BDB4DF">
        <w:rPr>
          <w:rFonts w:ascii="Arial" w:eastAsiaTheme="minorEastAsia" w:hAnsi="Arial" w:cs="Arial"/>
          <w:sz w:val="24"/>
          <w:szCs w:val="24"/>
        </w:rPr>
        <w:t xml:space="preserve">se </w:t>
      </w:r>
      <w:proofErr w:type="spellStart"/>
      <w:r w:rsidR="00D120BB" w:rsidRPr="04BDB4DF">
        <w:rPr>
          <w:rFonts w:ascii="Arial" w:eastAsiaTheme="minorEastAsia" w:hAnsi="Arial" w:cs="Arial"/>
          <w:sz w:val="24"/>
          <w:szCs w:val="24"/>
        </w:rPr>
        <w:t>uniflornosti</w:t>
      </w:r>
      <w:proofErr w:type="spellEnd"/>
      <w:r w:rsidR="00D120BB" w:rsidRPr="04BDB4DF">
        <w:rPr>
          <w:rFonts w:ascii="Arial" w:eastAsiaTheme="minorEastAsia" w:hAnsi="Arial" w:cs="Arial"/>
          <w:sz w:val="24"/>
          <w:szCs w:val="24"/>
        </w:rPr>
        <w:t xml:space="preserve"> meda od drače </w:t>
      </w:r>
      <w:r w:rsidR="00503D0F" w:rsidRPr="04BDB4DF">
        <w:rPr>
          <w:rFonts w:ascii="Arial" w:eastAsiaTheme="minorEastAsia" w:hAnsi="Arial" w:cs="Arial"/>
          <w:sz w:val="24"/>
          <w:szCs w:val="24"/>
        </w:rPr>
        <w:t xml:space="preserve">podudarali te su se kretali </w:t>
      </w:r>
      <w:r w:rsidR="00D120BB" w:rsidRPr="04BDB4DF">
        <w:rPr>
          <w:rFonts w:ascii="Arial" w:eastAsiaTheme="minorEastAsia" w:hAnsi="Arial" w:cs="Arial"/>
          <w:sz w:val="24"/>
          <w:szCs w:val="24"/>
        </w:rPr>
        <w:t xml:space="preserve">od 46 do 92 % </w:t>
      </w:r>
      <w:r w:rsidR="00503D0F" w:rsidRPr="04BDB4DF">
        <w:rPr>
          <w:rFonts w:ascii="Arial" w:eastAsiaTheme="minorEastAsia" w:hAnsi="Arial" w:cs="Arial"/>
          <w:sz w:val="24"/>
          <w:szCs w:val="24"/>
        </w:rPr>
        <w:t>sa</w:t>
      </w:r>
      <w:r w:rsidR="00D120BB" w:rsidRPr="04BDB4DF">
        <w:rPr>
          <w:rFonts w:ascii="Arial" w:eastAsiaTheme="minorEastAsia" w:hAnsi="Arial" w:cs="Arial"/>
          <w:sz w:val="24"/>
          <w:szCs w:val="24"/>
        </w:rPr>
        <w:t xml:space="preserve"> srednjom vrijednošću od 69%</w:t>
      </w:r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Kenjerić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i sur., 2008.,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Palynological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and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physicochemical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characterisation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Croatian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honeys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-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Christ’s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thorn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976042" w:rsidRPr="04BDB4DF">
        <w:rPr>
          <w:rFonts w:ascii="Arial" w:eastAsiaTheme="minorEastAsia" w:hAnsi="Arial" w:cs="Arial"/>
          <w:i/>
          <w:iCs/>
          <w:sz w:val="24"/>
          <w:szCs w:val="24"/>
        </w:rPr>
        <w:t>Paliurus</w:t>
      </w:r>
      <w:proofErr w:type="spellEnd"/>
      <w:r w:rsidR="00976042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spina </w:t>
      </w:r>
      <w:proofErr w:type="spellStart"/>
      <w:r w:rsidR="00976042" w:rsidRPr="001316B3">
        <w:rPr>
          <w:rFonts w:ascii="Arial" w:eastAsiaTheme="minorEastAsia" w:hAnsi="Arial" w:cs="Arial"/>
          <w:i/>
          <w:iCs/>
          <w:sz w:val="24"/>
          <w:szCs w:val="24"/>
        </w:rPr>
        <w:t>christi</w:t>
      </w:r>
      <w:proofErr w:type="spellEnd"/>
      <w:r w:rsidR="00976042" w:rsidRPr="001316B3">
        <w:rPr>
          <w:rFonts w:ascii="Arial" w:eastAsiaTheme="minorEastAsia" w:hAnsi="Arial" w:cs="Arial"/>
          <w:sz w:val="24"/>
          <w:szCs w:val="24"/>
        </w:rPr>
        <w:t xml:space="preserve"> </w:t>
      </w:r>
      <w:r w:rsidR="001316B3" w:rsidRPr="001316B3">
        <w:rPr>
          <w:rFonts w:ascii="Arial" w:eastAsiaTheme="minorEastAsia" w:hAnsi="Arial" w:cs="Arial"/>
          <w:sz w:val="24"/>
          <w:szCs w:val="24"/>
        </w:rPr>
        <w:t>M</w:t>
      </w:r>
      <w:r w:rsidR="00976042" w:rsidRPr="001316B3">
        <w:rPr>
          <w:rFonts w:ascii="Arial" w:eastAsiaTheme="minorEastAsia" w:hAnsi="Arial" w:cs="Arial"/>
          <w:sz w:val="24"/>
          <w:szCs w:val="24"/>
        </w:rPr>
        <w:t>ill.)</w:t>
      </w:r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76042" w:rsidRPr="04BDB4DF">
        <w:rPr>
          <w:rFonts w:ascii="Arial" w:eastAsiaTheme="minorEastAsia" w:hAnsi="Arial" w:cs="Arial"/>
          <w:sz w:val="24"/>
          <w:szCs w:val="24"/>
        </w:rPr>
        <w:t>Honey</w:t>
      </w:r>
      <w:proofErr w:type="spellEnd"/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 str. 691</w:t>
      </w:r>
      <w:r w:rsidR="000468E7" w:rsidRPr="04BDB4DF">
        <w:rPr>
          <w:rFonts w:ascii="Arial" w:eastAsiaTheme="minorEastAsia" w:hAnsi="Arial" w:cs="Arial"/>
          <w:sz w:val="24"/>
          <w:szCs w:val="24"/>
        </w:rPr>
        <w:t xml:space="preserve"> i </w:t>
      </w:r>
      <w:r w:rsidR="00976042" w:rsidRPr="04BDB4DF">
        <w:rPr>
          <w:rFonts w:ascii="Arial" w:eastAsiaTheme="minorEastAsia" w:hAnsi="Arial" w:cs="Arial"/>
          <w:sz w:val="24"/>
          <w:szCs w:val="24"/>
        </w:rPr>
        <w:t xml:space="preserve">692 – Prilog </w:t>
      </w:r>
      <w:r w:rsidR="72132367" w:rsidRPr="04BDB4DF">
        <w:rPr>
          <w:rFonts w:ascii="Arial" w:eastAsiaTheme="minorEastAsia" w:hAnsi="Arial" w:cs="Arial"/>
          <w:sz w:val="24"/>
          <w:szCs w:val="24"/>
        </w:rPr>
        <w:t>6.</w:t>
      </w:r>
      <w:r w:rsidR="53D88407" w:rsidRPr="04BDB4DF">
        <w:rPr>
          <w:rFonts w:ascii="Arial" w:eastAsiaTheme="minorEastAsia" w:hAnsi="Arial" w:cs="Arial"/>
          <w:sz w:val="24"/>
          <w:szCs w:val="24"/>
        </w:rPr>
        <w:t>5</w:t>
      </w:r>
      <w:r w:rsidR="72132367" w:rsidRPr="00FB55C8">
        <w:rPr>
          <w:rFonts w:ascii="Arial" w:eastAsiaTheme="minorEastAsia" w:hAnsi="Arial" w:cs="Arial"/>
          <w:sz w:val="24"/>
          <w:szCs w:val="24"/>
        </w:rPr>
        <w:t>.</w:t>
      </w:r>
      <w:r w:rsidR="00976042" w:rsidRPr="00FB55C8">
        <w:rPr>
          <w:rFonts w:ascii="Arial" w:eastAsiaTheme="minorEastAsia" w:hAnsi="Arial" w:cs="Arial"/>
          <w:sz w:val="24"/>
          <w:szCs w:val="24"/>
        </w:rPr>
        <w:t xml:space="preserve">). </w:t>
      </w:r>
      <w:r w:rsidR="00EC080E" w:rsidRPr="00FB55C8">
        <w:rPr>
          <w:rFonts w:ascii="Arial" w:eastAsiaTheme="minorEastAsia" w:hAnsi="Arial" w:cs="Arial"/>
          <w:sz w:val="24"/>
          <w:szCs w:val="24"/>
        </w:rPr>
        <w:t xml:space="preserve">Osim visoke </w:t>
      </w:r>
      <w:proofErr w:type="spellStart"/>
      <w:r w:rsidR="00EC080E" w:rsidRPr="00FB55C8">
        <w:rPr>
          <w:rFonts w:ascii="Arial" w:eastAsiaTheme="minorEastAsia" w:hAnsi="Arial" w:cs="Arial"/>
          <w:sz w:val="24"/>
          <w:szCs w:val="24"/>
        </w:rPr>
        <w:t>uniflornosti</w:t>
      </w:r>
      <w:proofErr w:type="spellEnd"/>
      <w:r w:rsidR="004E47E3" w:rsidRPr="00FB55C8">
        <w:rPr>
          <w:rFonts w:ascii="Arial" w:eastAsiaTheme="minorEastAsia" w:hAnsi="Arial" w:cs="Arial"/>
          <w:sz w:val="24"/>
          <w:szCs w:val="24"/>
        </w:rPr>
        <w:t>,</w:t>
      </w:r>
      <w:r w:rsidR="00EC080E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r w:rsidR="004E47E3" w:rsidRPr="00FB55C8">
        <w:rPr>
          <w:rFonts w:ascii="Arial" w:eastAsiaTheme="minorEastAsia" w:hAnsi="Arial" w:cs="Arial"/>
          <w:sz w:val="24"/>
          <w:szCs w:val="24"/>
        </w:rPr>
        <w:t xml:space="preserve">posebnost se meda od drače s definiranog zemljopisnog područja ističe i po električnoj vodljivosti, jer su kod gotov polovine uzoraka utvrđene vrijednosti bile iznad 0,8 </w:t>
      </w:r>
      <w:proofErr w:type="spellStart"/>
      <w:r w:rsidR="004E47E3" w:rsidRPr="00FB55C8">
        <w:rPr>
          <w:rFonts w:ascii="Arial" w:eastAsiaTheme="minorEastAsia" w:hAnsi="Arial" w:cs="Arial"/>
          <w:sz w:val="24"/>
          <w:szCs w:val="24"/>
        </w:rPr>
        <w:t>mS</w:t>
      </w:r>
      <w:proofErr w:type="spellEnd"/>
      <w:r w:rsidR="004E47E3" w:rsidRPr="00FB55C8">
        <w:rPr>
          <w:rFonts w:ascii="Arial" w:eastAsiaTheme="minorEastAsia" w:hAnsi="Arial" w:cs="Arial"/>
          <w:sz w:val="24"/>
          <w:szCs w:val="24"/>
        </w:rPr>
        <w:t>/cm</w:t>
      </w:r>
      <w:r w:rsidR="004B50FA" w:rsidRPr="00FB55C8">
        <w:rPr>
          <w:rFonts w:ascii="Arial" w:eastAsiaTheme="minorEastAsia" w:hAnsi="Arial" w:cs="Arial"/>
          <w:sz w:val="24"/>
          <w:szCs w:val="24"/>
        </w:rPr>
        <w:t xml:space="preserve"> (raspon od 0,51 do 1,05 </w:t>
      </w:r>
      <w:proofErr w:type="spellStart"/>
      <w:r w:rsidR="004B50FA" w:rsidRPr="00FB55C8">
        <w:rPr>
          <w:rFonts w:ascii="Arial" w:eastAsiaTheme="minorEastAsia" w:hAnsi="Arial" w:cs="Arial"/>
          <w:sz w:val="24"/>
          <w:szCs w:val="24"/>
        </w:rPr>
        <w:t>mS</w:t>
      </w:r>
      <w:proofErr w:type="spellEnd"/>
      <w:r w:rsidR="004B50FA" w:rsidRPr="00FB55C8">
        <w:rPr>
          <w:rFonts w:ascii="Arial" w:eastAsiaTheme="minorEastAsia" w:hAnsi="Arial" w:cs="Arial"/>
          <w:sz w:val="24"/>
          <w:szCs w:val="24"/>
        </w:rPr>
        <w:t xml:space="preserve">/cm s prosjekom od 0,78 </w:t>
      </w:r>
      <w:proofErr w:type="spellStart"/>
      <w:r w:rsidR="004B50FA" w:rsidRPr="00FB55C8">
        <w:rPr>
          <w:rFonts w:ascii="Arial" w:eastAsiaTheme="minorEastAsia" w:hAnsi="Arial" w:cs="Arial"/>
          <w:sz w:val="24"/>
          <w:szCs w:val="24"/>
        </w:rPr>
        <w:t>mS</w:t>
      </w:r>
      <w:proofErr w:type="spellEnd"/>
      <w:r w:rsidR="004B50FA" w:rsidRPr="00FB55C8">
        <w:rPr>
          <w:rFonts w:ascii="Arial" w:eastAsiaTheme="minorEastAsia" w:hAnsi="Arial" w:cs="Arial"/>
          <w:sz w:val="24"/>
          <w:szCs w:val="24"/>
        </w:rPr>
        <w:t>/cm)</w:t>
      </w:r>
      <w:r w:rsidR="00CE4115" w:rsidRPr="00FB55C8">
        <w:rPr>
          <w:rFonts w:ascii="Arial" w:eastAsiaTheme="minorEastAsia" w:hAnsi="Arial" w:cs="Arial"/>
          <w:sz w:val="24"/>
          <w:szCs w:val="24"/>
        </w:rPr>
        <w:t xml:space="preserve"> (Analitička izvješća – Prilog 3.2.).</w:t>
      </w:r>
      <w:r w:rsidR="004B50FA" w:rsidRPr="00FB55C8">
        <w:rPr>
          <w:rFonts w:ascii="Arial" w:eastAsiaTheme="minorEastAsia" w:hAnsi="Arial" w:cs="Arial"/>
          <w:sz w:val="24"/>
          <w:szCs w:val="24"/>
        </w:rPr>
        <w:t xml:space="preserve">, a u analiziranim uzorcima nisu ustanovljeni elementi medne rose (spore gljiva i zelene alge), </w:t>
      </w:r>
      <w:r w:rsidR="00F24AEA" w:rsidRPr="00FB55C8">
        <w:rPr>
          <w:rFonts w:ascii="Arial" w:eastAsiaTheme="minorEastAsia" w:hAnsi="Arial" w:cs="Arial"/>
          <w:sz w:val="24"/>
          <w:szCs w:val="24"/>
        </w:rPr>
        <w:t xml:space="preserve">što ukazuje, da iako se radi o </w:t>
      </w:r>
      <w:proofErr w:type="spellStart"/>
      <w:r w:rsidR="00F24AEA" w:rsidRPr="00FB55C8">
        <w:rPr>
          <w:rFonts w:ascii="Arial" w:eastAsiaTheme="minorEastAsia" w:hAnsi="Arial" w:cs="Arial"/>
          <w:sz w:val="24"/>
          <w:szCs w:val="24"/>
        </w:rPr>
        <w:t>nektranoj</w:t>
      </w:r>
      <w:proofErr w:type="spellEnd"/>
      <w:r w:rsidR="00F24AEA" w:rsidRPr="00FB55C8">
        <w:rPr>
          <w:rFonts w:ascii="Arial" w:eastAsiaTheme="minorEastAsia" w:hAnsi="Arial" w:cs="Arial"/>
          <w:sz w:val="24"/>
          <w:szCs w:val="24"/>
        </w:rPr>
        <w:t xml:space="preserve"> vrsti meda, povišene se vrijednosti ovog parametra povezuju sa </w:t>
      </w:r>
      <w:r w:rsidR="00505F1A" w:rsidRPr="00FB55C8">
        <w:rPr>
          <w:rFonts w:ascii="Arial" w:eastAsiaTheme="minorEastAsia" w:hAnsi="Arial" w:cs="Arial"/>
          <w:sz w:val="24"/>
          <w:szCs w:val="24"/>
        </w:rPr>
        <w:t>specifičnostima</w:t>
      </w:r>
      <w:r w:rsidR="00F24AEA" w:rsidRPr="00FB55C8">
        <w:rPr>
          <w:rFonts w:ascii="Arial" w:eastAsiaTheme="minorEastAsia" w:hAnsi="Arial" w:cs="Arial"/>
          <w:sz w:val="24"/>
          <w:szCs w:val="24"/>
        </w:rPr>
        <w:t xml:space="preserve"> njegova kemijskog sastava (mineralne tvari i organske kiseline).</w:t>
      </w:r>
      <w:r w:rsidR="009C2398" w:rsidRPr="00FB55C8">
        <w:rPr>
          <w:rFonts w:ascii="Arial" w:eastAsiaTheme="minorEastAsia" w:hAnsi="Arial" w:cs="Arial"/>
          <w:sz w:val="24"/>
          <w:szCs w:val="24"/>
        </w:rPr>
        <w:t xml:space="preserve"> Potvrd</w:t>
      </w:r>
      <w:r w:rsidR="00A551C7" w:rsidRPr="00FB55C8">
        <w:rPr>
          <w:rFonts w:ascii="Arial" w:eastAsiaTheme="minorEastAsia" w:hAnsi="Arial" w:cs="Arial"/>
          <w:sz w:val="24"/>
          <w:szCs w:val="24"/>
        </w:rPr>
        <w:t>a</w:t>
      </w:r>
      <w:r w:rsidR="009C2398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r w:rsidR="009E0A2F" w:rsidRPr="00FB55C8">
        <w:rPr>
          <w:rFonts w:ascii="Arial" w:eastAsiaTheme="minorEastAsia" w:hAnsi="Arial" w:cs="Arial"/>
          <w:sz w:val="24"/>
          <w:szCs w:val="24"/>
        </w:rPr>
        <w:t>specifičnosti</w:t>
      </w:r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električne vodljivosti </w:t>
      </w:r>
      <w:r w:rsidR="009E0A2F" w:rsidRPr="00FB55C8">
        <w:rPr>
          <w:rFonts w:ascii="Arial" w:eastAsiaTheme="minorEastAsia" w:hAnsi="Arial" w:cs="Arial"/>
          <w:sz w:val="24"/>
          <w:szCs w:val="24"/>
        </w:rPr>
        <w:t xml:space="preserve">iznad 0,8 </w:t>
      </w:r>
      <w:proofErr w:type="spellStart"/>
      <w:r w:rsidR="009E0A2F" w:rsidRPr="00FB55C8">
        <w:rPr>
          <w:rFonts w:ascii="Arial" w:eastAsiaTheme="minorEastAsia" w:hAnsi="Arial" w:cs="Arial"/>
          <w:sz w:val="24"/>
          <w:szCs w:val="24"/>
        </w:rPr>
        <w:t>mS</w:t>
      </w:r>
      <w:proofErr w:type="spellEnd"/>
      <w:r w:rsidR="009E0A2F" w:rsidRPr="00FB55C8">
        <w:rPr>
          <w:rFonts w:ascii="Arial" w:eastAsiaTheme="minorEastAsia" w:hAnsi="Arial" w:cs="Arial"/>
          <w:sz w:val="24"/>
          <w:szCs w:val="24"/>
        </w:rPr>
        <w:t xml:space="preserve">/cm </w:t>
      </w:r>
      <w:r w:rsidR="00196016" w:rsidRPr="00FB55C8">
        <w:rPr>
          <w:rFonts w:ascii="Arial" w:eastAsiaTheme="minorEastAsia" w:hAnsi="Arial" w:cs="Arial"/>
          <w:sz w:val="24"/>
          <w:szCs w:val="24"/>
        </w:rPr>
        <w:t xml:space="preserve">za med od drače </w:t>
      </w:r>
      <w:r w:rsidR="009E0A2F" w:rsidRPr="00FB55C8">
        <w:rPr>
          <w:rFonts w:ascii="Arial" w:eastAsiaTheme="minorEastAsia" w:hAnsi="Arial" w:cs="Arial"/>
          <w:sz w:val="24"/>
          <w:szCs w:val="24"/>
        </w:rPr>
        <w:t xml:space="preserve">utvrđena je i u istraživanju </w:t>
      </w:r>
      <w:proofErr w:type="spellStart"/>
      <w:r w:rsidR="009E0A2F" w:rsidRPr="00FB55C8">
        <w:rPr>
          <w:rFonts w:ascii="Arial" w:eastAsiaTheme="minorEastAsia" w:hAnsi="Arial" w:cs="Arial"/>
          <w:sz w:val="24"/>
          <w:szCs w:val="24"/>
        </w:rPr>
        <w:t>Kenjerić</w:t>
      </w:r>
      <w:proofErr w:type="spellEnd"/>
      <w:r w:rsidR="009E0A2F" w:rsidRPr="00FB55C8">
        <w:rPr>
          <w:rFonts w:ascii="Arial" w:eastAsiaTheme="minorEastAsia" w:hAnsi="Arial" w:cs="Arial"/>
          <w:sz w:val="24"/>
          <w:szCs w:val="24"/>
        </w:rPr>
        <w:t xml:space="preserve"> i sur., 2008., gdje se raspon navedenog parametra kretao od </w:t>
      </w:r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0,45 do 0,89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mS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>/cm</w:t>
      </w:r>
      <w:r w:rsidR="009E0A2F" w:rsidRPr="00FB55C8">
        <w:rPr>
          <w:rFonts w:ascii="Arial" w:eastAsiaTheme="minorEastAsia" w:hAnsi="Arial" w:cs="Arial"/>
          <w:sz w:val="24"/>
          <w:szCs w:val="24"/>
        </w:rPr>
        <w:t>,</w:t>
      </w:r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s prosjekom od 0,68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mS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>/cm</w:t>
      </w:r>
      <w:r w:rsidR="009E0A2F" w:rsidRPr="00FB55C8">
        <w:rPr>
          <w:rFonts w:ascii="Arial" w:eastAsiaTheme="minorEastAsia" w:hAnsi="Arial" w:cs="Arial"/>
          <w:sz w:val="24"/>
          <w:szCs w:val="24"/>
        </w:rPr>
        <w:t>.</w:t>
      </w:r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Kenjerić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i sur., 2008.,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Palynological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and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physicochemical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characterisation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Croatian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honeys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-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Christ’s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thorn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A551C7" w:rsidRPr="00FB55C8">
        <w:rPr>
          <w:rFonts w:ascii="Arial" w:eastAsiaTheme="minorEastAsia" w:hAnsi="Arial" w:cs="Arial"/>
          <w:i/>
          <w:sz w:val="24"/>
          <w:szCs w:val="24"/>
        </w:rPr>
        <w:t>Paliurus</w:t>
      </w:r>
      <w:proofErr w:type="spellEnd"/>
      <w:r w:rsidR="00A551C7" w:rsidRPr="00FB55C8">
        <w:rPr>
          <w:rFonts w:ascii="Arial" w:eastAsiaTheme="minorEastAsia" w:hAnsi="Arial" w:cs="Arial"/>
          <w:i/>
          <w:sz w:val="24"/>
          <w:szCs w:val="24"/>
        </w:rPr>
        <w:t xml:space="preserve"> spina </w:t>
      </w:r>
      <w:proofErr w:type="spellStart"/>
      <w:r w:rsidR="00A551C7" w:rsidRPr="00FB55C8">
        <w:rPr>
          <w:rFonts w:ascii="Arial" w:eastAsiaTheme="minorEastAsia" w:hAnsi="Arial" w:cs="Arial"/>
          <w:i/>
          <w:sz w:val="24"/>
          <w:szCs w:val="24"/>
        </w:rPr>
        <w:t>christi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Mill.) </w:t>
      </w:r>
      <w:proofErr w:type="spellStart"/>
      <w:r w:rsidR="00A551C7" w:rsidRPr="00FB55C8">
        <w:rPr>
          <w:rFonts w:ascii="Arial" w:eastAsiaTheme="minorEastAsia" w:hAnsi="Arial" w:cs="Arial"/>
          <w:sz w:val="24"/>
          <w:szCs w:val="24"/>
        </w:rPr>
        <w:t>Honey</w:t>
      </w:r>
      <w:proofErr w:type="spellEnd"/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str. </w:t>
      </w:r>
      <w:r w:rsidR="00196016" w:rsidRPr="00FB55C8">
        <w:rPr>
          <w:rFonts w:ascii="Arial" w:eastAsiaTheme="minorEastAsia" w:hAnsi="Arial" w:cs="Arial"/>
          <w:sz w:val="24"/>
          <w:szCs w:val="24"/>
        </w:rPr>
        <w:t>691 i 694</w:t>
      </w:r>
      <w:r w:rsidR="00A551C7" w:rsidRPr="00FB55C8">
        <w:rPr>
          <w:rFonts w:ascii="Arial" w:eastAsiaTheme="minorEastAsia" w:hAnsi="Arial" w:cs="Arial"/>
          <w:sz w:val="24"/>
          <w:szCs w:val="24"/>
        </w:rPr>
        <w:t xml:space="preserve"> – Prilog 6.5.). </w:t>
      </w:r>
    </w:p>
    <w:p w14:paraId="5B4BA308" w14:textId="28F474C9" w:rsidR="00BA7154" w:rsidRPr="00BD6BFC" w:rsidRDefault="001B3342" w:rsidP="000731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55C8">
        <w:rPr>
          <w:rFonts w:ascii="Arial" w:eastAsiaTheme="minorEastAsia" w:hAnsi="Arial" w:cs="Arial"/>
          <w:sz w:val="24"/>
          <w:szCs w:val="24"/>
        </w:rPr>
        <w:t>M</w:t>
      </w:r>
      <w:r w:rsidR="00073140" w:rsidRPr="00FB55C8">
        <w:rPr>
          <w:rFonts w:ascii="Arial" w:eastAsiaTheme="minorEastAsia" w:hAnsi="Arial" w:cs="Arial"/>
          <w:sz w:val="24"/>
          <w:szCs w:val="24"/>
        </w:rPr>
        <w:t>ed od agruma je na svjetskom tržištu poznat po svojim senzorskim svojstvima i</w:t>
      </w:r>
      <w:r w:rsidR="00073140" w:rsidRPr="04BDB4DF">
        <w:rPr>
          <w:rFonts w:ascii="Arial" w:eastAsiaTheme="minorEastAsia" w:hAnsi="Arial" w:cs="Arial"/>
          <w:sz w:val="24"/>
          <w:szCs w:val="24"/>
        </w:rPr>
        <w:t xml:space="preserve"> zauzima zavidno mjesto u ponudi meda. Međutim, većinom se radi o medu od ostalih agruma (naranča i limun), dok je manji dio zastupljen medom od mandarine. Stoga </w:t>
      </w:r>
      <w:r w:rsidR="00BD6BFC">
        <w:rPr>
          <w:rFonts w:ascii="Arial" w:eastAsiaTheme="minorEastAsia" w:hAnsi="Arial" w:cs="Arial"/>
          <w:sz w:val="24"/>
          <w:szCs w:val="24"/>
        </w:rPr>
        <w:t xml:space="preserve">upravo ovi </w:t>
      </w:r>
      <w:proofErr w:type="spellStart"/>
      <w:r w:rsidRPr="04BDB4DF">
        <w:rPr>
          <w:rFonts w:ascii="Arial" w:eastAsiaTheme="minorEastAsia" w:hAnsi="Arial" w:cs="Arial"/>
          <w:sz w:val="24"/>
          <w:szCs w:val="24"/>
        </w:rPr>
        <w:t>monokulturni</w:t>
      </w:r>
      <w:proofErr w:type="spellEnd"/>
      <w:r w:rsidRPr="04BDB4DF">
        <w:rPr>
          <w:rFonts w:ascii="Arial" w:eastAsiaTheme="minorEastAsia" w:hAnsi="Arial" w:cs="Arial"/>
          <w:sz w:val="24"/>
          <w:szCs w:val="24"/>
        </w:rPr>
        <w:t xml:space="preserve"> nasadi</w:t>
      </w:r>
      <w:r w:rsidR="00073140" w:rsidRPr="04BDB4DF">
        <w:rPr>
          <w:rFonts w:ascii="Arial" w:eastAsiaTheme="minorEastAsia" w:hAnsi="Arial" w:cs="Arial"/>
          <w:sz w:val="24"/>
          <w:szCs w:val="24"/>
        </w:rPr>
        <w:t xml:space="preserve"> mandarine </w:t>
      </w:r>
      <w:r w:rsidRPr="04BDB4DF">
        <w:rPr>
          <w:rFonts w:ascii="Arial" w:eastAsiaTheme="minorEastAsia" w:hAnsi="Arial" w:cs="Arial"/>
          <w:sz w:val="24"/>
          <w:szCs w:val="24"/>
        </w:rPr>
        <w:t xml:space="preserve">u području ušća </w:t>
      </w:r>
      <w:r w:rsidR="00940EB5" w:rsidRPr="04BDB4DF">
        <w:rPr>
          <w:rFonts w:ascii="Arial" w:eastAsiaTheme="minorEastAsia" w:hAnsi="Arial" w:cs="Arial"/>
          <w:sz w:val="24"/>
          <w:szCs w:val="24"/>
        </w:rPr>
        <w:t>Neretve</w:t>
      </w:r>
      <w:r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073140" w:rsidRPr="04BDB4DF">
        <w:rPr>
          <w:rFonts w:ascii="Arial" w:eastAsiaTheme="minorEastAsia" w:hAnsi="Arial" w:cs="Arial"/>
          <w:sz w:val="24"/>
          <w:szCs w:val="24"/>
        </w:rPr>
        <w:t xml:space="preserve">predstavljaju </w:t>
      </w:r>
      <w:r w:rsidR="00BD6BFC">
        <w:rPr>
          <w:rFonts w:ascii="Arial" w:eastAsiaTheme="minorEastAsia" w:hAnsi="Arial" w:cs="Arial"/>
          <w:sz w:val="24"/>
          <w:szCs w:val="24"/>
        </w:rPr>
        <w:lastRenderedPageBreak/>
        <w:t xml:space="preserve">zaista </w:t>
      </w:r>
      <w:r w:rsidR="00073140" w:rsidRPr="04BDB4DF">
        <w:rPr>
          <w:rFonts w:ascii="Arial" w:eastAsiaTheme="minorEastAsia" w:hAnsi="Arial" w:cs="Arial"/>
          <w:sz w:val="24"/>
          <w:szCs w:val="24"/>
        </w:rPr>
        <w:t xml:space="preserve">specifični floristički resurs koji omogućuje proizvodnju </w:t>
      </w:r>
      <w:r w:rsidR="00BD6BFC">
        <w:rPr>
          <w:rFonts w:ascii="Arial" w:eastAsiaTheme="minorEastAsia" w:hAnsi="Arial" w:cs="Arial"/>
          <w:sz w:val="24"/>
          <w:szCs w:val="24"/>
        </w:rPr>
        <w:t xml:space="preserve">ovog </w:t>
      </w:r>
      <w:proofErr w:type="spellStart"/>
      <w:r w:rsidR="00073140" w:rsidRPr="04BDB4DF">
        <w:rPr>
          <w:rFonts w:ascii="Arial" w:eastAsiaTheme="minorEastAsia" w:hAnsi="Arial" w:cs="Arial"/>
          <w:sz w:val="24"/>
          <w:szCs w:val="24"/>
        </w:rPr>
        <w:t>uniflornog</w:t>
      </w:r>
      <w:proofErr w:type="spellEnd"/>
      <w:r w:rsidRPr="04BDB4DF">
        <w:rPr>
          <w:rFonts w:ascii="Arial" w:eastAsiaTheme="minorEastAsia" w:hAnsi="Arial" w:cs="Arial"/>
          <w:sz w:val="24"/>
          <w:szCs w:val="24"/>
        </w:rPr>
        <w:t xml:space="preserve"> meda te se time </w:t>
      </w:r>
      <w:r w:rsidR="00315F04" w:rsidRPr="04BDB4DF">
        <w:rPr>
          <w:rFonts w:ascii="Arial" w:eastAsiaTheme="minorEastAsia" w:hAnsi="Arial" w:cs="Arial"/>
          <w:sz w:val="24"/>
          <w:szCs w:val="24"/>
        </w:rPr>
        <w:t xml:space="preserve">i </w:t>
      </w:r>
      <w:r w:rsidR="00BD6BFC">
        <w:rPr>
          <w:rFonts w:ascii="Arial" w:eastAsiaTheme="minorEastAsia" w:hAnsi="Arial" w:cs="Arial"/>
          <w:sz w:val="24"/>
          <w:szCs w:val="24"/>
        </w:rPr>
        <w:t>ističe njegova</w:t>
      </w:r>
      <w:r w:rsidRPr="04BDB4DF">
        <w:rPr>
          <w:rFonts w:ascii="Arial" w:eastAsiaTheme="minorEastAsia" w:hAnsi="Arial" w:cs="Arial"/>
          <w:sz w:val="24"/>
          <w:szCs w:val="24"/>
        </w:rPr>
        <w:t xml:space="preserve"> posebnost. </w:t>
      </w:r>
      <w:r w:rsidR="00BF5AF9" w:rsidRPr="00FB55C8">
        <w:rPr>
          <w:rFonts w:ascii="Arial" w:eastAsiaTheme="minorEastAsia" w:hAnsi="Arial" w:cs="Arial"/>
          <w:sz w:val="24"/>
          <w:szCs w:val="24"/>
        </w:rPr>
        <w:t xml:space="preserve">Na osnovu 40 uzoraka meda na kojima je provedena </w:t>
      </w:r>
      <w:proofErr w:type="spellStart"/>
      <w:r w:rsidR="00BF5AF9" w:rsidRPr="00FB55C8">
        <w:rPr>
          <w:rFonts w:ascii="Arial" w:eastAsiaTheme="minorEastAsia" w:hAnsi="Arial" w:cs="Arial"/>
          <w:sz w:val="24"/>
          <w:szCs w:val="24"/>
        </w:rPr>
        <w:t>melisop</w:t>
      </w:r>
      <w:r w:rsidR="00640DBE" w:rsidRPr="00FB55C8">
        <w:rPr>
          <w:rFonts w:ascii="Arial" w:eastAsiaTheme="minorEastAsia" w:hAnsi="Arial" w:cs="Arial"/>
          <w:sz w:val="24"/>
          <w:szCs w:val="24"/>
        </w:rPr>
        <w:t>a</w:t>
      </w:r>
      <w:r w:rsidR="00BF5AF9" w:rsidRPr="00FB55C8">
        <w:rPr>
          <w:rFonts w:ascii="Arial" w:eastAsiaTheme="minorEastAsia" w:hAnsi="Arial" w:cs="Arial"/>
          <w:sz w:val="24"/>
          <w:szCs w:val="24"/>
        </w:rPr>
        <w:t>linološka</w:t>
      </w:r>
      <w:proofErr w:type="spellEnd"/>
      <w:r w:rsidR="00BF5AF9" w:rsidRPr="00FB55C8">
        <w:rPr>
          <w:rFonts w:ascii="Arial" w:eastAsiaTheme="minorEastAsia" w:hAnsi="Arial" w:cs="Arial"/>
          <w:sz w:val="24"/>
          <w:szCs w:val="24"/>
        </w:rPr>
        <w:t xml:space="preserve"> analiza, udio se peludi mandarine kretao od 3 do 35 % sa srednjom vrijednošću od 13</w:t>
      </w:r>
      <w:r w:rsidR="00315F04" w:rsidRPr="00FB55C8">
        <w:rPr>
          <w:rFonts w:ascii="Arial" w:eastAsiaTheme="minorEastAsia" w:hAnsi="Arial" w:cs="Arial"/>
          <w:sz w:val="24"/>
          <w:szCs w:val="24"/>
        </w:rPr>
        <w:t>,45</w:t>
      </w:r>
      <w:r w:rsidR="00BF5AF9" w:rsidRPr="00FB55C8">
        <w:rPr>
          <w:rFonts w:ascii="Arial" w:eastAsiaTheme="minorEastAsia" w:hAnsi="Arial" w:cs="Arial"/>
          <w:sz w:val="24"/>
          <w:szCs w:val="24"/>
        </w:rPr>
        <w:t xml:space="preserve"> %. Ovako se nizak minimum udjela </w:t>
      </w:r>
      <w:r w:rsidR="00040098" w:rsidRPr="00FB55C8">
        <w:rPr>
          <w:rFonts w:ascii="Arial" w:eastAsiaTheme="minorEastAsia" w:hAnsi="Arial" w:cs="Arial"/>
          <w:sz w:val="24"/>
          <w:szCs w:val="24"/>
        </w:rPr>
        <w:t xml:space="preserve">peludi </w:t>
      </w:r>
      <w:r w:rsidR="00BF5AF9" w:rsidRPr="00FB55C8">
        <w:rPr>
          <w:rFonts w:ascii="Arial" w:eastAsiaTheme="minorEastAsia" w:hAnsi="Arial" w:cs="Arial"/>
          <w:sz w:val="24"/>
          <w:szCs w:val="24"/>
        </w:rPr>
        <w:t xml:space="preserve">obrazlaže činjenicom što </w:t>
      </w:r>
      <w:proofErr w:type="spellStart"/>
      <w:r w:rsidR="00BF5AF9" w:rsidRPr="00FB55C8">
        <w:rPr>
          <w:rFonts w:ascii="Arial" w:eastAsiaTheme="minorEastAsia" w:hAnsi="Arial" w:cs="Arial"/>
          <w:sz w:val="24"/>
          <w:szCs w:val="24"/>
        </w:rPr>
        <w:t>unšijska</w:t>
      </w:r>
      <w:proofErr w:type="spellEnd"/>
      <w:r w:rsidR="00BF5AF9" w:rsidRPr="00FB55C8">
        <w:rPr>
          <w:rFonts w:ascii="Arial" w:eastAsiaTheme="minorEastAsia" w:hAnsi="Arial" w:cs="Arial"/>
          <w:sz w:val="24"/>
          <w:szCs w:val="24"/>
        </w:rPr>
        <w:t xml:space="preserve"> mandarina spada u one agrume kod kojih </w:t>
      </w:r>
      <w:r w:rsidR="00040098" w:rsidRPr="00FB55C8">
        <w:rPr>
          <w:rFonts w:ascii="Arial" w:eastAsiaTheme="minorEastAsia" w:hAnsi="Arial" w:cs="Arial"/>
          <w:sz w:val="24"/>
          <w:szCs w:val="24"/>
        </w:rPr>
        <w:t xml:space="preserve">su prašnici sterilni. </w:t>
      </w:r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Gotovo </w:t>
      </w:r>
      <w:r w:rsidR="00D56811" w:rsidRPr="00FB55C8">
        <w:rPr>
          <w:rFonts w:ascii="Arial" w:eastAsiaTheme="minorEastAsia" w:hAnsi="Arial" w:cs="Arial"/>
          <w:sz w:val="24"/>
          <w:szCs w:val="24"/>
        </w:rPr>
        <w:t xml:space="preserve">su </w:t>
      </w:r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iste vrijednosti utvrđeni u istraživanju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Prđun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i sur. (2020), gdje s</w:t>
      </w:r>
      <w:r w:rsidR="00D56811" w:rsidRPr="00FB55C8">
        <w:rPr>
          <w:rFonts w:ascii="Arial" w:eastAsiaTheme="minorEastAsia" w:hAnsi="Arial" w:cs="Arial"/>
          <w:sz w:val="24"/>
          <w:szCs w:val="24"/>
        </w:rPr>
        <w:t>e</w:t>
      </w:r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udio peludi kretao u raspon</w:t>
      </w:r>
      <w:r w:rsidR="00640DBE" w:rsidRPr="00FB55C8">
        <w:rPr>
          <w:rFonts w:ascii="Arial" w:eastAsiaTheme="minorEastAsia" w:hAnsi="Arial" w:cs="Arial"/>
          <w:sz w:val="24"/>
          <w:szCs w:val="24"/>
        </w:rPr>
        <w:t>u</w:t>
      </w:r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od 3 do 35% i </w:t>
      </w:r>
      <w:r w:rsidR="001F6083" w:rsidRPr="00FB55C8">
        <w:rPr>
          <w:rFonts w:ascii="Arial" w:eastAsiaTheme="minorEastAsia" w:hAnsi="Arial" w:cs="Arial"/>
          <w:sz w:val="24"/>
          <w:szCs w:val="24"/>
        </w:rPr>
        <w:t xml:space="preserve">sa nešto manjom </w:t>
      </w:r>
      <w:r w:rsidR="00315F04" w:rsidRPr="00FB55C8">
        <w:rPr>
          <w:rFonts w:ascii="Arial" w:eastAsiaTheme="minorEastAsia" w:hAnsi="Arial" w:cs="Arial"/>
          <w:sz w:val="24"/>
          <w:szCs w:val="24"/>
        </w:rPr>
        <w:t>srednjom vrijednošću od 10,88 % (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Prđun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i sur., 2020.,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Physico-chemical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melissopalynological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and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sensory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characteristics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Satsuma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mandarin </w:t>
      </w:r>
      <w:proofErr w:type="spellStart"/>
      <w:r w:rsidR="00315F04" w:rsidRPr="00FB55C8">
        <w:rPr>
          <w:rFonts w:ascii="Arial" w:eastAsiaTheme="minorEastAsia" w:hAnsi="Arial" w:cs="Arial"/>
          <w:sz w:val="24"/>
          <w:szCs w:val="24"/>
        </w:rPr>
        <w:t>honey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(</w:t>
      </w:r>
      <w:r w:rsidR="00315F04" w:rsidRPr="00FB55C8">
        <w:rPr>
          <w:rFonts w:ascii="Arial" w:eastAsiaTheme="minorEastAsia" w:hAnsi="Arial" w:cs="Arial"/>
          <w:i/>
          <w:iCs/>
          <w:sz w:val="24"/>
          <w:szCs w:val="24"/>
        </w:rPr>
        <w:t xml:space="preserve">Citrus </w:t>
      </w:r>
      <w:proofErr w:type="spellStart"/>
      <w:r w:rsidR="00315F04" w:rsidRPr="00FB55C8">
        <w:rPr>
          <w:rFonts w:ascii="Arial" w:eastAsiaTheme="minorEastAsia" w:hAnsi="Arial" w:cs="Arial"/>
          <w:i/>
          <w:iCs/>
          <w:sz w:val="24"/>
          <w:szCs w:val="24"/>
        </w:rPr>
        <w:t>unshiu</w:t>
      </w:r>
      <w:proofErr w:type="spellEnd"/>
      <w:r w:rsidR="00315F04" w:rsidRPr="00FB55C8">
        <w:rPr>
          <w:rFonts w:ascii="Arial" w:eastAsiaTheme="minorEastAsia" w:hAnsi="Arial" w:cs="Arial"/>
          <w:sz w:val="24"/>
          <w:szCs w:val="24"/>
        </w:rPr>
        <w:t xml:space="preserve"> Marc.) str. 260 i 263 – Prilog </w:t>
      </w:r>
      <w:r w:rsidR="3BD1C291" w:rsidRPr="00FB55C8">
        <w:rPr>
          <w:rFonts w:ascii="Arial" w:eastAsiaTheme="minorEastAsia" w:hAnsi="Arial" w:cs="Arial"/>
          <w:sz w:val="24"/>
          <w:szCs w:val="24"/>
        </w:rPr>
        <w:t>6.</w:t>
      </w:r>
      <w:r w:rsidR="253EB292" w:rsidRPr="00FB55C8">
        <w:rPr>
          <w:rFonts w:ascii="Arial" w:eastAsiaTheme="minorEastAsia" w:hAnsi="Arial" w:cs="Arial"/>
          <w:sz w:val="24"/>
          <w:szCs w:val="24"/>
        </w:rPr>
        <w:t>6</w:t>
      </w:r>
      <w:r w:rsidR="3BD1C291" w:rsidRPr="00FB55C8">
        <w:rPr>
          <w:rFonts w:ascii="Arial" w:eastAsiaTheme="minorEastAsia" w:hAnsi="Arial" w:cs="Arial"/>
          <w:sz w:val="24"/>
          <w:szCs w:val="24"/>
        </w:rPr>
        <w:t>.</w:t>
      </w:r>
      <w:r w:rsidR="00315F04" w:rsidRPr="00FB55C8">
        <w:rPr>
          <w:rFonts w:ascii="Arial" w:eastAsiaTheme="minorEastAsia" w:hAnsi="Arial" w:cs="Arial"/>
          <w:sz w:val="24"/>
          <w:szCs w:val="24"/>
        </w:rPr>
        <w:t>)</w:t>
      </w:r>
      <w:r w:rsidR="001F0BFD" w:rsidRPr="00FB55C8">
        <w:rPr>
          <w:rFonts w:ascii="Arial" w:eastAsiaTheme="minorEastAsia" w:hAnsi="Arial" w:cs="Arial"/>
          <w:sz w:val="24"/>
          <w:szCs w:val="24"/>
        </w:rPr>
        <w:t xml:space="preserve">. </w:t>
      </w:r>
      <w:r w:rsidR="00D56811" w:rsidRPr="00FB55C8">
        <w:rPr>
          <w:rFonts w:ascii="Arial" w:eastAsiaTheme="minorEastAsia" w:hAnsi="Arial" w:cs="Arial"/>
          <w:sz w:val="24"/>
          <w:szCs w:val="24"/>
        </w:rPr>
        <w:t xml:space="preserve">Specifičnost meda od agruma očituje se </w:t>
      </w:r>
      <w:r w:rsidR="00BD6BFC" w:rsidRPr="00FB55C8">
        <w:rPr>
          <w:rFonts w:ascii="Arial" w:eastAsiaTheme="minorEastAsia" w:hAnsi="Arial" w:cs="Arial"/>
          <w:sz w:val="24"/>
          <w:szCs w:val="24"/>
        </w:rPr>
        <w:t xml:space="preserve">i </w:t>
      </w:r>
      <w:r w:rsidR="00D56811" w:rsidRPr="00FB55C8">
        <w:rPr>
          <w:rFonts w:ascii="Arial" w:eastAsiaTheme="minorEastAsia" w:hAnsi="Arial" w:cs="Arial"/>
          <w:sz w:val="24"/>
          <w:szCs w:val="24"/>
        </w:rPr>
        <w:t xml:space="preserve">u prirodno niskoj razini enzima </w:t>
      </w:r>
      <w:proofErr w:type="spellStart"/>
      <w:r w:rsidR="00D56811" w:rsidRPr="00FB55C8">
        <w:rPr>
          <w:rFonts w:ascii="Arial" w:eastAsiaTheme="minorEastAsia" w:hAnsi="Arial" w:cs="Arial"/>
          <w:sz w:val="24"/>
          <w:szCs w:val="24"/>
        </w:rPr>
        <w:t>dijastaze</w:t>
      </w:r>
      <w:proofErr w:type="spellEnd"/>
      <w:r w:rsidR="00D56811" w:rsidRPr="00FB55C8">
        <w:rPr>
          <w:rFonts w:ascii="Arial" w:eastAsiaTheme="minorEastAsia" w:hAnsi="Arial" w:cs="Arial"/>
          <w:sz w:val="24"/>
          <w:szCs w:val="24"/>
        </w:rPr>
        <w:t>, što je i potvrđeno na osnovu višegodišnjih</w:t>
      </w:r>
      <w:r w:rsidR="00D56811" w:rsidRPr="04BDB4DF">
        <w:rPr>
          <w:rFonts w:ascii="Arial" w:eastAsiaTheme="minorEastAsia" w:hAnsi="Arial" w:cs="Arial"/>
          <w:sz w:val="24"/>
          <w:szCs w:val="24"/>
        </w:rPr>
        <w:t xml:space="preserve"> analiza (Analitička izvješća – </w:t>
      </w:r>
      <w:r w:rsidR="00D56811" w:rsidRPr="00CE4115">
        <w:rPr>
          <w:rFonts w:ascii="Arial" w:eastAsiaTheme="minorEastAsia" w:hAnsi="Arial" w:cs="Arial"/>
          <w:sz w:val="24"/>
          <w:szCs w:val="24"/>
        </w:rPr>
        <w:t xml:space="preserve">Prilog </w:t>
      </w:r>
      <w:r w:rsidR="00CE4115" w:rsidRPr="00CE4115">
        <w:rPr>
          <w:rFonts w:ascii="Arial" w:eastAsiaTheme="minorEastAsia" w:hAnsi="Arial" w:cs="Arial"/>
          <w:sz w:val="24"/>
          <w:szCs w:val="24"/>
        </w:rPr>
        <w:t>3.4.</w:t>
      </w:r>
      <w:r w:rsidR="00D56811" w:rsidRPr="00CE4115">
        <w:rPr>
          <w:rFonts w:ascii="Arial" w:eastAsiaTheme="minorEastAsia" w:hAnsi="Arial" w:cs="Arial"/>
          <w:sz w:val="24"/>
          <w:szCs w:val="24"/>
        </w:rPr>
        <w:t>)</w:t>
      </w:r>
      <w:r w:rsidR="001F6083" w:rsidRPr="00CE4115">
        <w:rPr>
          <w:rFonts w:ascii="Arial" w:eastAsiaTheme="minorEastAsia" w:hAnsi="Arial" w:cs="Arial"/>
          <w:sz w:val="24"/>
          <w:szCs w:val="24"/>
        </w:rPr>
        <w:t xml:space="preserve"> </w:t>
      </w:r>
      <w:r w:rsidR="00BD6BFC" w:rsidRPr="00CE4115">
        <w:rPr>
          <w:rFonts w:ascii="Arial" w:eastAsiaTheme="minorEastAsia" w:hAnsi="Arial" w:cs="Arial"/>
          <w:sz w:val="24"/>
          <w:szCs w:val="24"/>
        </w:rPr>
        <w:t xml:space="preserve">u kojima su </w:t>
      </w:r>
      <w:r w:rsidR="00D56811" w:rsidRPr="00CE4115">
        <w:rPr>
          <w:rFonts w:ascii="Arial" w:eastAsiaTheme="minorEastAsia" w:hAnsi="Arial" w:cs="Arial"/>
          <w:sz w:val="24"/>
          <w:szCs w:val="24"/>
        </w:rPr>
        <w:t>se vrijednosti navedenog parametara kretale od 7,2 do 17,8 DN sa srednjom vrijednošću</w:t>
      </w:r>
      <w:r w:rsidR="00D56811" w:rsidRPr="04BDB4DF">
        <w:rPr>
          <w:rFonts w:ascii="Arial" w:eastAsiaTheme="minorEastAsia" w:hAnsi="Arial" w:cs="Arial"/>
          <w:sz w:val="24"/>
          <w:szCs w:val="24"/>
        </w:rPr>
        <w:t xml:space="preserve"> od 9,8 DN. Slične su vrijednosti </w:t>
      </w:r>
      <w:r w:rsidR="00BD6BFC" w:rsidRPr="04BDB4DF">
        <w:rPr>
          <w:rFonts w:ascii="Arial" w:eastAsiaTheme="minorEastAsia" w:hAnsi="Arial" w:cs="Arial"/>
          <w:sz w:val="24"/>
          <w:szCs w:val="24"/>
        </w:rPr>
        <w:t xml:space="preserve">od 7,3 do 12,7 DN i srednjom vrijednošću od 9,36 DN </w:t>
      </w:r>
      <w:r w:rsidR="00D56811" w:rsidRPr="04BDB4DF">
        <w:rPr>
          <w:rFonts w:ascii="Arial" w:eastAsiaTheme="minorEastAsia" w:hAnsi="Arial" w:cs="Arial"/>
          <w:sz w:val="24"/>
          <w:szCs w:val="24"/>
        </w:rPr>
        <w:t xml:space="preserve">utvrđene u istraživanju </w:t>
      </w:r>
      <w:proofErr w:type="spellStart"/>
      <w:r w:rsidR="00D56811" w:rsidRPr="04BDB4DF">
        <w:rPr>
          <w:rFonts w:ascii="Arial" w:eastAsiaTheme="minorEastAsia" w:hAnsi="Arial" w:cs="Arial"/>
          <w:sz w:val="24"/>
          <w:szCs w:val="24"/>
        </w:rPr>
        <w:t>Prđun</w:t>
      </w:r>
      <w:proofErr w:type="spellEnd"/>
      <w:r w:rsidR="00D56811" w:rsidRPr="04BDB4DF">
        <w:rPr>
          <w:rFonts w:ascii="Arial" w:eastAsiaTheme="minorEastAsia" w:hAnsi="Arial" w:cs="Arial"/>
          <w:sz w:val="24"/>
          <w:szCs w:val="24"/>
        </w:rPr>
        <w:t xml:space="preserve"> i sur. (2020) </w:t>
      </w:r>
      <w:r w:rsidR="0098311B" w:rsidRPr="04BDB4DF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Prđun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i sur., 2020., 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Physico-chemical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melissopalynological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and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sensory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characteristics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Satsuma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mandarin </w:t>
      </w:r>
      <w:proofErr w:type="spellStart"/>
      <w:r w:rsidR="0098311B" w:rsidRPr="04BDB4DF">
        <w:rPr>
          <w:rFonts w:ascii="Arial" w:eastAsiaTheme="minorEastAsia" w:hAnsi="Arial" w:cs="Arial"/>
          <w:sz w:val="24"/>
          <w:szCs w:val="24"/>
        </w:rPr>
        <w:t>honey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(</w:t>
      </w:r>
      <w:r w:rsidR="0098311B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Citrus </w:t>
      </w:r>
      <w:proofErr w:type="spellStart"/>
      <w:r w:rsidR="0098311B" w:rsidRPr="04BDB4DF">
        <w:rPr>
          <w:rFonts w:ascii="Arial" w:eastAsiaTheme="minorEastAsia" w:hAnsi="Arial" w:cs="Arial"/>
          <w:i/>
          <w:iCs/>
          <w:sz w:val="24"/>
          <w:szCs w:val="24"/>
        </w:rPr>
        <w:t>unshiu</w:t>
      </w:r>
      <w:proofErr w:type="spellEnd"/>
      <w:r w:rsidR="0098311B" w:rsidRPr="04BDB4DF">
        <w:rPr>
          <w:rFonts w:ascii="Arial" w:eastAsiaTheme="minorEastAsia" w:hAnsi="Arial" w:cs="Arial"/>
          <w:sz w:val="24"/>
          <w:szCs w:val="24"/>
        </w:rPr>
        <w:t xml:space="preserve"> Marc.) str. 259 i 260 – Prilog </w:t>
      </w:r>
      <w:r w:rsidR="5A9B7A26" w:rsidRPr="04BDB4DF">
        <w:rPr>
          <w:rFonts w:ascii="Arial" w:eastAsiaTheme="minorEastAsia" w:hAnsi="Arial" w:cs="Arial"/>
          <w:sz w:val="24"/>
          <w:szCs w:val="24"/>
        </w:rPr>
        <w:t>6.</w:t>
      </w:r>
      <w:r w:rsidR="3FC8FED9" w:rsidRPr="04BDB4DF">
        <w:rPr>
          <w:rFonts w:ascii="Arial" w:eastAsiaTheme="minorEastAsia" w:hAnsi="Arial" w:cs="Arial"/>
          <w:sz w:val="24"/>
          <w:szCs w:val="24"/>
        </w:rPr>
        <w:t>6</w:t>
      </w:r>
      <w:r w:rsidR="5A9B7A26" w:rsidRPr="04BDB4DF">
        <w:rPr>
          <w:rFonts w:ascii="Arial" w:eastAsiaTheme="minorEastAsia" w:hAnsi="Arial" w:cs="Arial"/>
          <w:sz w:val="24"/>
          <w:szCs w:val="24"/>
        </w:rPr>
        <w:t>.</w:t>
      </w:r>
      <w:r w:rsidR="0098311B" w:rsidRPr="04BDB4DF">
        <w:rPr>
          <w:rFonts w:ascii="Arial" w:eastAsiaTheme="minorEastAsia" w:hAnsi="Arial" w:cs="Arial"/>
          <w:sz w:val="24"/>
          <w:szCs w:val="24"/>
        </w:rPr>
        <w:t>).</w:t>
      </w:r>
      <w:r w:rsidR="00A87880">
        <w:t xml:space="preserve"> </w:t>
      </w:r>
    </w:p>
    <w:p w14:paraId="4546F882" w14:textId="2C058939" w:rsidR="00F54A14" w:rsidRDefault="00B01585" w:rsidP="00EC2549">
      <w:pPr>
        <w:spacing w:after="0" w:line="276" w:lineRule="auto"/>
        <w:jc w:val="both"/>
        <w:rPr>
          <w:rFonts w:ascii="Arial" w:eastAsia="Calibri" w:hAnsi="Arial" w:cs="Times New Roman"/>
          <w:sz w:val="24"/>
          <w:szCs w:val="24"/>
          <w:lang w:bidi="hr-HR"/>
        </w:rPr>
      </w:pPr>
      <w:r w:rsidRPr="04BDB4DF">
        <w:rPr>
          <w:rFonts w:ascii="Arial" w:eastAsiaTheme="minorEastAsia" w:hAnsi="Arial" w:cs="Arial"/>
          <w:sz w:val="24"/>
          <w:szCs w:val="24"/>
        </w:rPr>
        <w:t>Sagledavši mogućnost proizvodnje meda s obzirom na botaničko podrijetlo, n</w:t>
      </w:r>
      <w:r w:rsidR="00261192" w:rsidRPr="04BDB4DF">
        <w:rPr>
          <w:rFonts w:ascii="Arial" w:eastAsiaTheme="minorEastAsia" w:hAnsi="Arial" w:cs="Arial"/>
          <w:sz w:val="24"/>
          <w:szCs w:val="24"/>
        </w:rPr>
        <w:t>a području Dalmacije, kao i u većini drugih zemljopisnih regija, u najvećem je udjelu moguće proizvesti cvjetni (</w:t>
      </w:r>
      <w:proofErr w:type="spellStart"/>
      <w:r w:rsidR="00261192" w:rsidRPr="04BDB4DF">
        <w:rPr>
          <w:rFonts w:ascii="Arial" w:eastAsiaTheme="minorEastAsia" w:hAnsi="Arial" w:cs="Arial"/>
          <w:sz w:val="24"/>
          <w:szCs w:val="24"/>
        </w:rPr>
        <w:t>multiflorni</w:t>
      </w:r>
      <w:proofErr w:type="spellEnd"/>
      <w:r w:rsidR="00261192" w:rsidRPr="04BDB4DF">
        <w:rPr>
          <w:rFonts w:ascii="Arial" w:eastAsiaTheme="minorEastAsia" w:hAnsi="Arial" w:cs="Arial"/>
          <w:sz w:val="24"/>
          <w:szCs w:val="24"/>
        </w:rPr>
        <w:t xml:space="preserve">) med. </w:t>
      </w:r>
      <w:r w:rsidRPr="04BDB4DF">
        <w:rPr>
          <w:rFonts w:ascii="Arial" w:eastAsiaTheme="minorEastAsia" w:hAnsi="Arial" w:cs="Arial"/>
          <w:sz w:val="24"/>
          <w:szCs w:val="24"/>
        </w:rPr>
        <w:t xml:space="preserve">Upravo utvrđena </w:t>
      </w:r>
      <w:proofErr w:type="spellStart"/>
      <w:r w:rsidRPr="04BDB4DF">
        <w:rPr>
          <w:rFonts w:ascii="Arial" w:eastAsiaTheme="minorEastAsia" w:hAnsi="Arial" w:cs="Arial"/>
          <w:sz w:val="24"/>
          <w:szCs w:val="24"/>
        </w:rPr>
        <w:t>multiflornost</w:t>
      </w:r>
      <w:proofErr w:type="spellEnd"/>
      <w:r w:rsidRPr="04BDB4DF">
        <w:rPr>
          <w:rFonts w:ascii="Arial" w:eastAsiaTheme="minorEastAsia" w:hAnsi="Arial" w:cs="Arial"/>
          <w:sz w:val="24"/>
          <w:szCs w:val="24"/>
        </w:rPr>
        <w:t xml:space="preserve"> u 120 analiziranih uzoraka cvjetnog meda predstavlja bogatstvo florističkog sastava podneblja u kojem </w:t>
      </w:r>
      <w:r w:rsidR="00BD6BFC">
        <w:rPr>
          <w:rFonts w:ascii="Arial" w:eastAsiaTheme="minorEastAsia" w:hAnsi="Arial" w:cs="Arial"/>
          <w:sz w:val="24"/>
          <w:szCs w:val="24"/>
        </w:rPr>
        <w:t>su oni nastali</w:t>
      </w:r>
      <w:r w:rsidRPr="04BDB4DF">
        <w:rPr>
          <w:rFonts w:ascii="Arial" w:eastAsiaTheme="minorEastAsia" w:hAnsi="Arial" w:cs="Arial"/>
          <w:sz w:val="24"/>
          <w:szCs w:val="24"/>
        </w:rPr>
        <w:t xml:space="preserve">. </w:t>
      </w:r>
      <w:r w:rsidR="00FE68F7" w:rsidRPr="04BDB4DF">
        <w:rPr>
          <w:rFonts w:ascii="Arial" w:eastAsiaTheme="minorEastAsia" w:hAnsi="Arial" w:cs="Arial"/>
          <w:sz w:val="24"/>
          <w:szCs w:val="24"/>
        </w:rPr>
        <w:t xml:space="preserve">Naime, na osnovu utvrđenog peludnog spektra analiziranih uzoraka meda u najvećem je udjelu </w:t>
      </w:r>
      <w:r w:rsidR="008B1881" w:rsidRPr="04BDB4DF">
        <w:rPr>
          <w:rFonts w:ascii="Arial" w:eastAsiaTheme="minorEastAsia" w:hAnsi="Arial" w:cs="Arial"/>
          <w:sz w:val="24"/>
          <w:szCs w:val="24"/>
        </w:rPr>
        <w:t xml:space="preserve">bila </w:t>
      </w:r>
      <w:r w:rsidR="00FE68F7" w:rsidRPr="04BDB4DF">
        <w:rPr>
          <w:rFonts w:ascii="Arial" w:eastAsiaTheme="minorEastAsia" w:hAnsi="Arial" w:cs="Arial"/>
          <w:sz w:val="24"/>
          <w:szCs w:val="24"/>
        </w:rPr>
        <w:t>utvrđena pelud crvene djeteline (</w:t>
      </w:r>
      <w:proofErr w:type="spellStart"/>
      <w:r w:rsidR="00FE68F7" w:rsidRPr="04BDB4DF">
        <w:rPr>
          <w:rFonts w:ascii="Arial" w:eastAsiaTheme="minorEastAsia" w:hAnsi="Arial" w:cs="Arial"/>
          <w:i/>
          <w:iCs/>
          <w:sz w:val="24"/>
          <w:szCs w:val="24"/>
        </w:rPr>
        <w:t>T</w:t>
      </w:r>
      <w:r w:rsidR="008C76F0">
        <w:rPr>
          <w:rFonts w:ascii="Arial" w:eastAsiaTheme="minorEastAsia" w:hAnsi="Arial" w:cs="Arial"/>
          <w:i/>
          <w:iCs/>
          <w:sz w:val="24"/>
          <w:szCs w:val="24"/>
        </w:rPr>
        <w:t>rifolium</w:t>
      </w:r>
      <w:proofErr w:type="spellEnd"/>
      <w:r w:rsidR="00FE68F7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FE68F7" w:rsidRPr="04BDB4DF">
        <w:rPr>
          <w:rFonts w:ascii="Arial" w:eastAsiaTheme="minorEastAsia" w:hAnsi="Arial" w:cs="Arial"/>
          <w:i/>
          <w:iCs/>
          <w:sz w:val="24"/>
          <w:szCs w:val="24"/>
        </w:rPr>
        <w:t>pretense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>), biljaka iz porodice štitarki (</w:t>
      </w:r>
      <w:proofErr w:type="spellStart"/>
      <w:r w:rsidR="00FE68F7" w:rsidRPr="04BDB4DF">
        <w:rPr>
          <w:rFonts w:ascii="Arial" w:eastAsiaTheme="minorEastAsia" w:hAnsi="Arial" w:cs="Arial"/>
          <w:sz w:val="24"/>
          <w:szCs w:val="24"/>
        </w:rPr>
        <w:t>Apiaceae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>), drače (</w:t>
      </w:r>
      <w:proofErr w:type="spellStart"/>
      <w:r w:rsidR="00FE68F7" w:rsidRPr="04BDB4DF">
        <w:rPr>
          <w:rFonts w:ascii="Arial" w:eastAsiaTheme="minorEastAsia" w:hAnsi="Arial" w:cs="Arial"/>
          <w:i/>
          <w:iCs/>
          <w:sz w:val="24"/>
          <w:szCs w:val="24"/>
        </w:rPr>
        <w:t>P</w:t>
      </w:r>
      <w:r w:rsidR="008C76F0">
        <w:rPr>
          <w:rFonts w:ascii="Arial" w:eastAsiaTheme="minorEastAsia" w:hAnsi="Arial" w:cs="Arial"/>
          <w:i/>
          <w:iCs/>
          <w:sz w:val="24"/>
          <w:szCs w:val="24"/>
        </w:rPr>
        <w:t>aliurus</w:t>
      </w:r>
      <w:proofErr w:type="spellEnd"/>
      <w:r w:rsidR="00FE68F7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spina </w:t>
      </w:r>
      <w:proofErr w:type="spellStart"/>
      <w:r w:rsidR="00FE68F7" w:rsidRPr="04BDB4DF">
        <w:rPr>
          <w:rFonts w:ascii="Arial" w:eastAsiaTheme="minorEastAsia" w:hAnsi="Arial" w:cs="Arial"/>
          <w:i/>
          <w:iCs/>
          <w:sz w:val="24"/>
          <w:szCs w:val="24"/>
        </w:rPr>
        <w:t>christi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 xml:space="preserve">), </w:t>
      </w:r>
      <w:proofErr w:type="spellStart"/>
      <w:r w:rsidR="00FE68F7" w:rsidRPr="04BDB4DF">
        <w:rPr>
          <w:rFonts w:ascii="Arial" w:eastAsiaTheme="minorEastAsia" w:hAnsi="Arial" w:cs="Arial"/>
          <w:sz w:val="24"/>
          <w:szCs w:val="24"/>
        </w:rPr>
        <w:t>kokotca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FE68F7" w:rsidRPr="04BDB4DF">
        <w:rPr>
          <w:rFonts w:ascii="Arial" w:eastAsiaTheme="minorEastAsia" w:hAnsi="Arial" w:cs="Arial"/>
          <w:i/>
          <w:iCs/>
          <w:sz w:val="24"/>
          <w:szCs w:val="24"/>
        </w:rPr>
        <w:t>Melilotus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E68F7" w:rsidRPr="04BDB4DF">
        <w:rPr>
          <w:rFonts w:ascii="Arial" w:eastAsiaTheme="minorEastAsia" w:hAnsi="Arial" w:cs="Arial"/>
          <w:sz w:val="24"/>
          <w:szCs w:val="24"/>
        </w:rPr>
        <w:t>spp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 xml:space="preserve">.) i </w:t>
      </w:r>
      <w:proofErr w:type="spellStart"/>
      <w:r w:rsidR="00FE68F7" w:rsidRPr="04BDB4DF">
        <w:rPr>
          <w:rFonts w:ascii="Arial" w:eastAsiaTheme="minorEastAsia" w:hAnsi="Arial" w:cs="Arial"/>
          <w:sz w:val="24"/>
          <w:szCs w:val="24"/>
        </w:rPr>
        <w:t>krkavine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FE68F7" w:rsidRPr="04BDB4DF">
        <w:rPr>
          <w:rFonts w:ascii="Arial" w:eastAsiaTheme="minorEastAsia" w:hAnsi="Arial" w:cs="Arial"/>
          <w:i/>
          <w:iCs/>
          <w:sz w:val="24"/>
          <w:szCs w:val="24"/>
        </w:rPr>
        <w:t>Rhamnus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E68F7" w:rsidRPr="04BDB4DF">
        <w:rPr>
          <w:rFonts w:ascii="Arial" w:eastAsiaTheme="minorEastAsia" w:hAnsi="Arial" w:cs="Arial"/>
          <w:sz w:val="24"/>
          <w:szCs w:val="24"/>
        </w:rPr>
        <w:t>spp</w:t>
      </w:r>
      <w:proofErr w:type="spellEnd"/>
      <w:r w:rsidR="00FE68F7" w:rsidRPr="04BDB4DF">
        <w:rPr>
          <w:rFonts w:ascii="Arial" w:eastAsiaTheme="minorEastAsia" w:hAnsi="Arial" w:cs="Arial"/>
          <w:sz w:val="24"/>
          <w:szCs w:val="24"/>
        </w:rPr>
        <w:t xml:space="preserve">.). Usporedivši analizirani peludni spektar s rezultatima istraživanja uzorka cvjetnog meda </w:t>
      </w:r>
      <w:r w:rsidR="008B1881" w:rsidRPr="04BDB4DF">
        <w:rPr>
          <w:rFonts w:ascii="Arial" w:eastAsiaTheme="minorEastAsia" w:hAnsi="Arial" w:cs="Arial"/>
          <w:sz w:val="24"/>
          <w:szCs w:val="24"/>
        </w:rPr>
        <w:t xml:space="preserve">s područja cjelokupne jadranske regije (Primorac i sur, 2008) vidljiva je određena podudarnost s obzirom na utvrđene prevladavajuće biljne vrste, kao što su drača </w:t>
      </w:r>
      <w:r w:rsidR="388FD78C" w:rsidRPr="04BDB4DF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388FD78C" w:rsidRPr="04BDB4DF">
        <w:rPr>
          <w:rFonts w:ascii="Arial" w:eastAsiaTheme="minorEastAsia" w:hAnsi="Arial" w:cs="Arial"/>
          <w:i/>
          <w:iCs/>
          <w:sz w:val="24"/>
          <w:szCs w:val="24"/>
        </w:rPr>
        <w:t>P</w:t>
      </w:r>
      <w:r w:rsidR="008C76F0">
        <w:rPr>
          <w:rFonts w:ascii="Arial" w:eastAsiaTheme="minorEastAsia" w:hAnsi="Arial" w:cs="Arial"/>
          <w:i/>
          <w:iCs/>
          <w:sz w:val="24"/>
          <w:szCs w:val="24"/>
        </w:rPr>
        <w:t>aliurus</w:t>
      </w:r>
      <w:proofErr w:type="spellEnd"/>
      <w:r w:rsidR="388FD78C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spina </w:t>
      </w:r>
      <w:proofErr w:type="spellStart"/>
      <w:r w:rsidR="388FD78C" w:rsidRPr="04BDB4DF">
        <w:rPr>
          <w:rFonts w:ascii="Arial" w:eastAsiaTheme="minorEastAsia" w:hAnsi="Arial" w:cs="Arial"/>
          <w:i/>
          <w:iCs/>
          <w:sz w:val="24"/>
          <w:szCs w:val="24"/>
        </w:rPr>
        <w:t>christi</w:t>
      </w:r>
      <w:proofErr w:type="spellEnd"/>
      <w:r w:rsidR="388FD78C" w:rsidRPr="04BDB4DF">
        <w:rPr>
          <w:rFonts w:ascii="Arial" w:eastAsiaTheme="minorEastAsia" w:hAnsi="Arial" w:cs="Arial"/>
          <w:sz w:val="24"/>
          <w:szCs w:val="24"/>
        </w:rPr>
        <w:t xml:space="preserve">) </w:t>
      </w:r>
      <w:r w:rsidR="008B1881" w:rsidRPr="04BDB4DF">
        <w:rPr>
          <w:rFonts w:ascii="Arial" w:eastAsiaTheme="minorEastAsia" w:hAnsi="Arial" w:cs="Arial"/>
          <w:sz w:val="24"/>
          <w:szCs w:val="24"/>
        </w:rPr>
        <w:t>i crvena djetelina</w:t>
      </w:r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145E4320" w:rsidRPr="04BDB4DF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0A142A5">
        <w:rPr>
          <w:rFonts w:ascii="Arial" w:eastAsiaTheme="minorEastAsia" w:hAnsi="Arial" w:cs="Arial"/>
          <w:i/>
          <w:iCs/>
          <w:sz w:val="24"/>
          <w:szCs w:val="24"/>
        </w:rPr>
        <w:t>Trifolium</w:t>
      </w:r>
      <w:proofErr w:type="spellEnd"/>
      <w:r w:rsidR="145E4320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145E4320" w:rsidRPr="04BDB4DF">
        <w:rPr>
          <w:rFonts w:ascii="Arial" w:eastAsiaTheme="minorEastAsia" w:hAnsi="Arial" w:cs="Arial"/>
          <w:i/>
          <w:iCs/>
          <w:sz w:val="24"/>
          <w:szCs w:val="24"/>
        </w:rPr>
        <w:t>pratense</w:t>
      </w:r>
      <w:proofErr w:type="spellEnd"/>
      <w:r w:rsidR="145E4320" w:rsidRPr="04BDB4DF">
        <w:rPr>
          <w:rFonts w:ascii="Arial" w:eastAsiaTheme="minorEastAsia" w:hAnsi="Arial" w:cs="Arial"/>
          <w:sz w:val="24"/>
          <w:szCs w:val="24"/>
        </w:rPr>
        <w:t xml:space="preserve">) </w:t>
      </w:r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i biljke iz porodice štitarki </w:t>
      </w:r>
      <w:r w:rsidR="0DEA24BA" w:rsidRPr="04BDB4DF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DEA24BA" w:rsidRPr="04BDB4DF">
        <w:rPr>
          <w:rFonts w:ascii="Arial" w:eastAsiaTheme="minorEastAsia" w:hAnsi="Arial" w:cs="Arial"/>
          <w:sz w:val="24"/>
          <w:szCs w:val="24"/>
        </w:rPr>
        <w:t>Apiaceae</w:t>
      </w:r>
      <w:proofErr w:type="spellEnd"/>
      <w:r w:rsidR="0DEA24BA" w:rsidRPr="04BDB4DF">
        <w:rPr>
          <w:rFonts w:ascii="Arial" w:eastAsiaTheme="minorEastAsia" w:hAnsi="Arial" w:cs="Arial"/>
          <w:sz w:val="24"/>
          <w:szCs w:val="24"/>
        </w:rPr>
        <w:t xml:space="preserve">) </w:t>
      </w:r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s razlikom što je u ovom istraživanju </w:t>
      </w:r>
      <w:r w:rsidR="001E3434" w:rsidRPr="04BDB4DF">
        <w:rPr>
          <w:rFonts w:ascii="Arial" w:eastAsiaTheme="minorEastAsia" w:hAnsi="Arial" w:cs="Arial"/>
          <w:sz w:val="24"/>
          <w:szCs w:val="24"/>
        </w:rPr>
        <w:t xml:space="preserve">u većem udjelu </w:t>
      </w:r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bila utvrđena kadulja </w:t>
      </w:r>
      <w:r w:rsidR="428D2724" w:rsidRPr="04BDB4DF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0A142A5">
        <w:rPr>
          <w:rFonts w:ascii="Arial" w:eastAsiaTheme="minorEastAsia" w:hAnsi="Arial" w:cs="Arial"/>
          <w:i/>
          <w:iCs/>
          <w:sz w:val="24"/>
          <w:szCs w:val="24"/>
        </w:rPr>
        <w:t>Salvia</w:t>
      </w:r>
      <w:proofErr w:type="spellEnd"/>
      <w:r w:rsidR="428D2724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428D2724" w:rsidRPr="04BDB4DF">
        <w:rPr>
          <w:rFonts w:ascii="Arial" w:eastAsiaTheme="minorEastAsia" w:hAnsi="Arial" w:cs="Arial"/>
          <w:i/>
          <w:iCs/>
          <w:sz w:val="24"/>
          <w:szCs w:val="24"/>
        </w:rPr>
        <w:t>officinalis</w:t>
      </w:r>
      <w:proofErr w:type="spellEnd"/>
      <w:r w:rsidR="428D2724" w:rsidRPr="04BDB4DF">
        <w:rPr>
          <w:rFonts w:ascii="Arial" w:eastAsiaTheme="minorEastAsia" w:hAnsi="Arial" w:cs="Arial"/>
          <w:sz w:val="24"/>
          <w:szCs w:val="24"/>
        </w:rPr>
        <w:t xml:space="preserve">) </w:t>
      </w:r>
      <w:r w:rsidR="00A61CB0" w:rsidRPr="04BDB4DF">
        <w:rPr>
          <w:rFonts w:ascii="Arial" w:eastAsiaTheme="minorEastAsia" w:hAnsi="Arial" w:cs="Arial"/>
          <w:sz w:val="24"/>
          <w:szCs w:val="24"/>
        </w:rPr>
        <w:t>i biljke iz porodice glavočika</w:t>
      </w:r>
      <w:r w:rsidR="269D3750" w:rsidRPr="04BDB4DF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269D3750" w:rsidRPr="04BDB4DF">
        <w:rPr>
          <w:rFonts w:ascii="Arial" w:eastAsiaTheme="minorEastAsia" w:hAnsi="Arial" w:cs="Arial"/>
          <w:sz w:val="24"/>
          <w:szCs w:val="24"/>
        </w:rPr>
        <w:t>Asteraceae</w:t>
      </w:r>
      <w:proofErr w:type="spellEnd"/>
      <w:r w:rsidR="269D3750" w:rsidRPr="04BDB4DF">
        <w:rPr>
          <w:rFonts w:ascii="Arial" w:eastAsiaTheme="minorEastAsia" w:hAnsi="Arial" w:cs="Arial"/>
          <w:sz w:val="24"/>
          <w:szCs w:val="24"/>
        </w:rPr>
        <w:t>)</w:t>
      </w:r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(Primorac i sur., 2008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Pollen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spectrum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and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physicochemical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characteristics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Croatian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Mediterranean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multifloral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A61CB0" w:rsidRPr="04BDB4DF">
        <w:rPr>
          <w:rFonts w:ascii="Arial" w:eastAsiaTheme="minorEastAsia" w:hAnsi="Arial" w:cs="Arial"/>
          <w:sz w:val="24"/>
          <w:szCs w:val="24"/>
        </w:rPr>
        <w:t>honeys</w:t>
      </w:r>
      <w:proofErr w:type="spellEnd"/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 str. 172 – Prilog </w:t>
      </w:r>
      <w:r w:rsidR="6C7B281D" w:rsidRPr="04BDB4DF">
        <w:rPr>
          <w:rFonts w:ascii="Arial" w:eastAsiaTheme="minorEastAsia" w:hAnsi="Arial" w:cs="Arial"/>
          <w:sz w:val="24"/>
          <w:szCs w:val="24"/>
        </w:rPr>
        <w:t>6.</w:t>
      </w:r>
      <w:r w:rsidR="53FADEDC" w:rsidRPr="04BDB4DF">
        <w:rPr>
          <w:rFonts w:ascii="Arial" w:eastAsiaTheme="minorEastAsia" w:hAnsi="Arial" w:cs="Arial"/>
          <w:sz w:val="24"/>
          <w:szCs w:val="24"/>
        </w:rPr>
        <w:t>7</w:t>
      </w:r>
      <w:r w:rsidR="6C7B281D" w:rsidRPr="04BDB4DF">
        <w:rPr>
          <w:rFonts w:ascii="Arial" w:eastAsiaTheme="minorEastAsia" w:hAnsi="Arial" w:cs="Arial"/>
          <w:sz w:val="24"/>
          <w:szCs w:val="24"/>
        </w:rPr>
        <w:t>.</w:t>
      </w:r>
      <w:r w:rsidR="00A61CB0" w:rsidRPr="04BDB4DF">
        <w:rPr>
          <w:rFonts w:ascii="Arial" w:eastAsiaTheme="minorEastAsia" w:hAnsi="Arial" w:cs="Arial"/>
          <w:sz w:val="24"/>
          <w:szCs w:val="24"/>
        </w:rPr>
        <w:t xml:space="preserve">). </w:t>
      </w:r>
      <w:r w:rsidR="00BD6BFC">
        <w:rPr>
          <w:rFonts w:ascii="Arial" w:eastAsiaTheme="minorEastAsia" w:hAnsi="Arial" w:cs="Arial"/>
          <w:sz w:val="24"/>
          <w:szCs w:val="24"/>
        </w:rPr>
        <w:t>Stoga se n</w:t>
      </w:r>
      <w:r w:rsidR="001E3434" w:rsidRPr="04BDB4DF">
        <w:rPr>
          <w:rFonts w:ascii="Arial" w:eastAsiaTheme="minorEastAsia" w:hAnsi="Arial" w:cs="Arial"/>
          <w:sz w:val="24"/>
          <w:szCs w:val="24"/>
        </w:rPr>
        <w:t>aveden</w:t>
      </w:r>
      <w:r w:rsidR="4E244AED" w:rsidRPr="04BDB4DF">
        <w:rPr>
          <w:rFonts w:ascii="Arial" w:eastAsiaTheme="minorEastAsia" w:hAnsi="Arial" w:cs="Arial"/>
          <w:sz w:val="24"/>
          <w:szCs w:val="24"/>
        </w:rPr>
        <w:t xml:space="preserve">o </w:t>
      </w:r>
      <w:r w:rsidR="3AF1DAD8" w:rsidRPr="04BDB4DF">
        <w:rPr>
          <w:rFonts w:ascii="Arial" w:eastAsiaTheme="minorEastAsia" w:hAnsi="Arial" w:cs="Arial"/>
          <w:sz w:val="24"/>
          <w:szCs w:val="24"/>
        </w:rPr>
        <w:t>botaničko podrijetlo (p</w:t>
      </w:r>
      <w:r w:rsidR="001E3434" w:rsidRPr="04BDB4DF">
        <w:rPr>
          <w:rFonts w:ascii="Arial" w:eastAsiaTheme="minorEastAsia" w:hAnsi="Arial" w:cs="Arial"/>
          <w:sz w:val="24"/>
          <w:szCs w:val="24"/>
        </w:rPr>
        <w:t>eludni spekt</w:t>
      </w:r>
      <w:r w:rsidR="73035D15" w:rsidRPr="04BDB4DF">
        <w:rPr>
          <w:rFonts w:ascii="Arial" w:eastAsiaTheme="minorEastAsia" w:hAnsi="Arial" w:cs="Arial"/>
          <w:sz w:val="24"/>
          <w:szCs w:val="24"/>
        </w:rPr>
        <w:t>ar)</w:t>
      </w:r>
      <w:r w:rsidR="001E3434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5135A596" w:rsidRPr="04BDB4DF">
        <w:rPr>
          <w:rFonts w:ascii="Arial" w:eastAsiaTheme="minorEastAsia" w:hAnsi="Arial" w:cs="Arial"/>
          <w:sz w:val="24"/>
          <w:szCs w:val="24"/>
        </w:rPr>
        <w:t xml:space="preserve">uzoraka cvjetnog meda </w:t>
      </w:r>
      <w:r w:rsidR="001E3434" w:rsidRPr="04BDB4DF">
        <w:rPr>
          <w:rFonts w:ascii="Arial" w:eastAsiaTheme="minorEastAsia" w:hAnsi="Arial" w:cs="Arial"/>
          <w:sz w:val="24"/>
          <w:szCs w:val="24"/>
        </w:rPr>
        <w:t xml:space="preserve">s područja Dalmacije jasno razlikuje od uzoraka meda s ostalih područja </w:t>
      </w:r>
      <w:r w:rsidR="00E35099">
        <w:rPr>
          <w:rFonts w:ascii="Arial" w:eastAsiaTheme="minorEastAsia" w:hAnsi="Arial" w:cs="Arial"/>
          <w:sz w:val="24"/>
          <w:szCs w:val="24"/>
        </w:rPr>
        <w:t>Mediterana i time se ističe njeg</w:t>
      </w:r>
      <w:r w:rsidR="001E3434" w:rsidRPr="04BDB4DF">
        <w:rPr>
          <w:rFonts w:ascii="Arial" w:eastAsiaTheme="minorEastAsia" w:hAnsi="Arial" w:cs="Arial"/>
          <w:sz w:val="24"/>
          <w:szCs w:val="24"/>
        </w:rPr>
        <w:t xml:space="preserve">ova </w:t>
      </w:r>
      <w:r w:rsidR="00BD6BFC">
        <w:rPr>
          <w:rFonts w:ascii="Arial" w:eastAsiaTheme="minorEastAsia" w:hAnsi="Arial" w:cs="Arial"/>
          <w:sz w:val="24"/>
          <w:szCs w:val="24"/>
        </w:rPr>
        <w:t>jedinstvenost</w:t>
      </w:r>
      <w:r w:rsidR="001E3434" w:rsidRPr="04BDB4DF">
        <w:rPr>
          <w:rFonts w:ascii="Arial" w:eastAsiaTheme="minorEastAsia" w:hAnsi="Arial" w:cs="Arial"/>
          <w:sz w:val="24"/>
          <w:szCs w:val="24"/>
        </w:rPr>
        <w:t xml:space="preserve">. 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Naime u uzorcima meda s područja Istre u većem udjelu prevladava pelud kestena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Castanea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 i samoniklih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voćkarica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Prunus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f.) te u manjem udjelu kupine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Rubus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f.),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pavitine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Clematis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repice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Brassica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f.), biljaka iz porodice štitarki (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Umbelliferae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–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Apiaceae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biljaka iz porodice pasjakovina (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Rhamnaceae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bijele djeteline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Trifolium</w:t>
      </w:r>
      <w:proofErr w:type="spellEnd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repens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gr.), grahorice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Vicia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kokotca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Melilotus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 i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grašara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/potkovice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Coronilla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/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Hippocrepis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). Osim peludi navedenih biljnih vrsta, utvrđen je i pelud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pajasena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Ailanthus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lijepka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Loranthus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bookmarkStart w:id="32" w:name="_Hlk65080961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šparoge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Asparagus</w:t>
      </w:r>
      <w:proofErr w:type="spellEnd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acutifolius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</w:t>
      </w:r>
      <w:bookmarkEnd w:id="32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divljeg kestena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Aesculus</w:t>
      </w:r>
      <w:proofErr w:type="spellEnd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)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i </w:t>
      </w:r>
      <w:bookmarkStart w:id="33" w:name="_Hlk65080811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rujevine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Cotinus</w:t>
      </w:r>
      <w:proofErr w:type="spellEnd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coggyria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</w:t>
      </w:r>
      <w:bookmarkEnd w:id="33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, kao tipičnih biljnih vrsta ovog područja (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Gazziola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i sur., 2003. -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Istrian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honey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: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preliminary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botanic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and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geographical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characterisation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studies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, str. 100-101 – Prilog </w:t>
      </w:r>
      <w:r w:rsidR="006B4C9D" w:rsidRPr="00375E6E">
        <w:rPr>
          <w:rFonts w:ascii="Arial" w:eastAsia="Calibri" w:hAnsi="Arial" w:cs="Times New Roman"/>
          <w:sz w:val="24"/>
          <w:szCs w:val="24"/>
          <w:lang w:bidi="hr-HR"/>
        </w:rPr>
        <w:t>6.8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).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Multiflorne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uzorke meda s područja Albanije karakterizira prisutnost peludi sljedećih 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lastRenderedPageBreak/>
        <w:t>rodova: planike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Arbutus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pelina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Artemisia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volujka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Anchusa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kestena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Castanea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zečine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Centaurea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bookmarkStart w:id="34" w:name="_Hlk65080902"/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grašara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Coronilla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bookmarkEnd w:id="34"/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dimka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Crepis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vrijesa (</w:t>
      </w:r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Erica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smiljkite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Lotus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kokotca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Melilotus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zečijeg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trna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Ononis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hrasta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Quercus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ruža (</w:t>
      </w:r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Rosa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kupine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Rubus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timijana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Thymus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), lipe (</w:t>
      </w:r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Tilia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 i djeteline (</w:t>
      </w:r>
      <w:proofErr w:type="spellStart"/>
      <w:r w:rsidR="007D651A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Trifolium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) (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Pupuleku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i sur., 2016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Melissopaynological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Study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of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Albania’s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Honey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str. 268 – Prilog </w:t>
      </w:r>
      <w:r w:rsidR="006B4C9D" w:rsidRPr="00375E6E">
        <w:rPr>
          <w:rFonts w:ascii="Arial" w:eastAsia="Calibri" w:hAnsi="Arial" w:cs="Times New Roman"/>
          <w:sz w:val="24"/>
          <w:szCs w:val="24"/>
          <w:lang w:bidi="hr-HR"/>
        </w:rPr>
        <w:t>6.9</w:t>
      </w:r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). U uzorcima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multiflornog</w:t>
      </w:r>
      <w:proofErr w:type="spellEnd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meda s područja mediteranskog dijela Italije (regija </w:t>
      </w:r>
      <w:proofErr w:type="spellStart"/>
      <w:r w:rsidR="007D651A" w:rsidRPr="00375E6E">
        <w:rPr>
          <w:rFonts w:ascii="Arial" w:eastAsia="Calibri" w:hAnsi="Arial" w:cs="Times New Roman"/>
          <w:sz w:val="24"/>
          <w:szCs w:val="24"/>
          <w:lang w:bidi="hr-HR"/>
        </w:rPr>
        <w:t>Furlanija-Julijska</w:t>
      </w:r>
      <w:proofErr w:type="spellEnd"/>
      <w:r w:rsidR="00946B5F" w:rsidRPr="00375E6E">
        <w:rPr>
          <w:rFonts w:ascii="Arial" w:eastAsia="Calibri" w:hAnsi="Arial" w:cs="Times New Roman"/>
          <w:sz w:val="24"/>
          <w:szCs w:val="24"/>
          <w:lang w:bidi="hr-HR"/>
        </w:rPr>
        <w:t>) u većem je udjelu zastupljena pelud:</w:t>
      </w:r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kestena (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Castanea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), bagrema (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Robinia</w:t>
      </w:r>
      <w:proofErr w:type="spellEnd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pseudoacacia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), bijele djeteline (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Trifolium</w:t>
      </w:r>
      <w:proofErr w:type="spellEnd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repens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), kupine (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Rubus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pajasen</w:t>
      </w:r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a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Ailanthus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), samonikl</w:t>
      </w:r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ih</w:t>
      </w:r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voćkaric</w:t>
      </w:r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a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Prunus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smiljkite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Lotus 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corniculatus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), rujevine (</w:t>
      </w:r>
      <w:proofErr w:type="spellStart"/>
      <w:r w:rsidR="00F54A14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Cotinus</w:t>
      </w:r>
      <w:proofErr w:type="spellEnd"/>
      <w:r w:rsidR="00F54A14" w:rsidRPr="00375E6E">
        <w:rPr>
          <w:rFonts w:ascii="Arial" w:eastAsia="Calibri" w:hAnsi="Arial" w:cs="Times New Roman"/>
          <w:i/>
          <w:sz w:val="24"/>
          <w:szCs w:val="24"/>
          <w:lang w:bidi="hr-HR"/>
        </w:rPr>
        <w:t xml:space="preserve"> </w:t>
      </w:r>
      <w:proofErr w:type="spellStart"/>
      <w:r w:rsidR="00F54A14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coggyria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>), divljeg kestena (</w:t>
      </w:r>
      <w:proofErr w:type="spellStart"/>
      <w:r w:rsidR="00F54A14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Aesculus</w:t>
      </w:r>
      <w:proofErr w:type="spellEnd"/>
      <w:r w:rsidR="00F54A14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grašara</w:t>
      </w:r>
      <w:proofErr w:type="spellEnd"/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/potkovice (</w:t>
      </w:r>
      <w:proofErr w:type="spellStart"/>
      <w:r w:rsidR="00277ED5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Coronilla</w:t>
      </w:r>
      <w:proofErr w:type="spellEnd"/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/</w:t>
      </w:r>
      <w:proofErr w:type="spellStart"/>
      <w:r w:rsidR="00277ED5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Hippocrepis</w:t>
      </w:r>
      <w:proofErr w:type="spellEnd"/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), šparoge (</w:t>
      </w:r>
      <w:proofErr w:type="spellStart"/>
      <w:r w:rsidR="00277ED5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Asparagus</w:t>
      </w:r>
      <w:proofErr w:type="spellEnd"/>
      <w:r w:rsidR="00277ED5" w:rsidRPr="00375E6E">
        <w:rPr>
          <w:rFonts w:ascii="Arial" w:eastAsia="Calibri" w:hAnsi="Arial" w:cs="Times New Roman"/>
          <w:i/>
          <w:sz w:val="24"/>
          <w:szCs w:val="24"/>
          <w:lang w:bidi="hr-HR"/>
        </w:rPr>
        <w:t xml:space="preserve"> </w:t>
      </w:r>
      <w:proofErr w:type="spellStart"/>
      <w:r w:rsidR="00277ED5" w:rsidRPr="00375E6E">
        <w:rPr>
          <w:rFonts w:ascii="Arial" w:eastAsia="Calibri" w:hAnsi="Arial" w:cs="Times New Roman"/>
          <w:i/>
          <w:sz w:val="24"/>
          <w:szCs w:val="24"/>
          <w:lang w:bidi="hr-HR"/>
        </w:rPr>
        <w:t>acutifolius</w:t>
      </w:r>
      <w:proofErr w:type="spellEnd"/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) i rašeljke (</w:t>
      </w:r>
      <w:proofErr w:type="spellStart"/>
      <w:r w:rsidR="00277ED5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Prunus</w:t>
      </w:r>
      <w:proofErr w:type="spellEnd"/>
      <w:r w:rsidR="00277ED5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277ED5" w:rsidRPr="00375E6E">
        <w:rPr>
          <w:rFonts w:ascii="Arial" w:eastAsia="Calibri" w:hAnsi="Arial" w:cs="Times New Roman"/>
          <w:i/>
          <w:iCs/>
          <w:sz w:val="24"/>
          <w:szCs w:val="24"/>
          <w:lang w:bidi="hr-HR"/>
        </w:rPr>
        <w:t>mahaleb</w:t>
      </w:r>
      <w:proofErr w:type="spellEnd"/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) (</w:t>
      </w:r>
      <w:proofErr w:type="spellStart"/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>Barbatini</w:t>
      </w:r>
      <w:proofErr w:type="spellEnd"/>
      <w:r w:rsidR="00277ED5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i sur. 2001</w:t>
      </w:r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>Tecniche</w:t>
      </w:r>
      <w:proofErr w:type="spellEnd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per la </w:t>
      </w:r>
      <w:proofErr w:type="spellStart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>valorizzazione</w:t>
      </w:r>
      <w:proofErr w:type="spellEnd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>dei</w:t>
      </w:r>
      <w:proofErr w:type="spellEnd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>mieli</w:t>
      </w:r>
      <w:proofErr w:type="spellEnd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del </w:t>
      </w:r>
      <w:proofErr w:type="spellStart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>Carso</w:t>
      </w:r>
      <w:proofErr w:type="spellEnd"/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 xml:space="preserve"> str. 66 – Prilog </w:t>
      </w:r>
      <w:r w:rsidR="00DC68BC" w:rsidRPr="00375E6E">
        <w:rPr>
          <w:rFonts w:ascii="Arial" w:eastAsia="Calibri" w:hAnsi="Arial" w:cs="Times New Roman"/>
          <w:sz w:val="24"/>
          <w:szCs w:val="24"/>
          <w:lang w:bidi="hr-HR"/>
        </w:rPr>
        <w:t>6.</w:t>
      </w:r>
      <w:r w:rsidR="00EC2549" w:rsidRPr="00375E6E">
        <w:rPr>
          <w:rFonts w:ascii="Arial" w:eastAsia="Calibri" w:hAnsi="Arial" w:cs="Times New Roman"/>
          <w:sz w:val="24"/>
          <w:szCs w:val="24"/>
          <w:lang w:bidi="hr-HR"/>
        </w:rPr>
        <w:t>10).</w:t>
      </w:r>
      <w:r w:rsidR="00EC2549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</w:p>
    <w:p w14:paraId="68EE5EEF" w14:textId="705E3449" w:rsidR="0090520F" w:rsidRPr="0037139A" w:rsidRDefault="00DB36DD" w:rsidP="0090520F">
      <w:pPr>
        <w:spacing w:after="0" w:line="276" w:lineRule="auto"/>
        <w:jc w:val="both"/>
        <w:rPr>
          <w:rFonts w:ascii="Arial" w:eastAsia="Calibri" w:hAnsi="Arial" w:cs="Times New Roman"/>
          <w:sz w:val="24"/>
          <w:szCs w:val="24"/>
          <w:lang w:bidi="hr-HR"/>
        </w:rPr>
      </w:pPr>
      <w:r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Na definiranom zemljopisnom području </w:t>
      </w:r>
      <w:r w:rsidR="004977EE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moguće </w:t>
      </w:r>
      <w:r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je </w:t>
      </w:r>
      <w:r w:rsidR="004977EE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proizvesti </w:t>
      </w:r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i </w:t>
      </w:r>
      <w:r w:rsidR="004977EE" w:rsidRPr="0037139A">
        <w:rPr>
          <w:rFonts w:ascii="Arial" w:eastAsia="Calibri" w:hAnsi="Arial" w:cs="Times New Roman"/>
          <w:sz w:val="24"/>
          <w:szCs w:val="24"/>
          <w:lang w:bidi="hr-HR"/>
        </w:rPr>
        <w:t>med od vrijesa (</w:t>
      </w:r>
      <w:r w:rsidR="004977EE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Erica</w:t>
      </w:r>
      <w:r w:rsidR="004977EE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977EE" w:rsidRPr="0037139A">
        <w:rPr>
          <w:rFonts w:ascii="Arial" w:eastAsia="Calibri" w:hAnsi="Arial" w:cs="Times New Roman"/>
          <w:sz w:val="24"/>
          <w:szCs w:val="24"/>
          <w:lang w:bidi="hr-HR"/>
        </w:rPr>
        <w:t>spp</w:t>
      </w:r>
      <w:proofErr w:type="spellEnd"/>
      <w:r w:rsidR="004977EE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.). </w:t>
      </w:r>
      <w:r w:rsidRPr="0037139A">
        <w:rPr>
          <w:rFonts w:ascii="Arial" w:eastAsia="Calibri" w:hAnsi="Arial" w:cs="Times New Roman"/>
          <w:sz w:val="24"/>
          <w:szCs w:val="24"/>
          <w:lang w:bidi="hr-HR"/>
        </w:rPr>
        <w:t>Na</w:t>
      </w:r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osnovu utvrđenog peludnog spektra analiziranih uzoraka meda </w:t>
      </w:r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od vrijesa </w:t>
      </w:r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u </w:t>
      </w:r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>većem</w:t>
      </w:r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je udjelu bila utvrđena pelud bršljana (</w:t>
      </w:r>
      <w:proofErr w:type="spellStart"/>
      <w:r w:rsidR="0090520F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Hedera</w:t>
      </w:r>
      <w:proofErr w:type="spellEnd"/>
      <w:r w:rsidR="0090520F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90520F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helix</w:t>
      </w:r>
      <w:proofErr w:type="spellEnd"/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r w:rsidR="002141FA" w:rsidRPr="0037139A">
        <w:rPr>
          <w:rFonts w:ascii="Arial" w:eastAsia="Calibri" w:hAnsi="Arial" w:cs="Times New Roman"/>
          <w:sz w:val="24"/>
          <w:szCs w:val="24"/>
          <w:lang w:bidi="hr-HR"/>
        </w:rPr>
        <w:t>lopatastog vriska</w:t>
      </w:r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90520F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Satureja</w:t>
      </w:r>
      <w:proofErr w:type="spellEnd"/>
      <w:r w:rsidR="0090520F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90520F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cuneifolia</w:t>
      </w:r>
      <w:proofErr w:type="spellEnd"/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>bušina</w:t>
      </w:r>
      <w:proofErr w:type="spellEnd"/>
      <w:r w:rsidR="0090520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90520F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Cistus</w:t>
      </w:r>
      <w:proofErr w:type="spellEnd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>spp</w:t>
      </w:r>
      <w:proofErr w:type="spellEnd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.), biljaka iz porodice </w:t>
      </w:r>
      <w:proofErr w:type="spellStart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>Brassicaceae</w:t>
      </w:r>
      <w:proofErr w:type="spellEnd"/>
      <w:r w:rsidR="00DE552E" w:rsidRPr="0037139A">
        <w:rPr>
          <w:rFonts w:ascii="Arial" w:eastAsia="Calibri" w:hAnsi="Arial" w:cs="Times New Roman"/>
          <w:sz w:val="24"/>
          <w:szCs w:val="24"/>
          <w:lang w:bidi="hr-HR"/>
        </w:rPr>
        <w:t>, biljaka iz</w:t>
      </w:r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porodice </w:t>
      </w:r>
      <w:proofErr w:type="spellStart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>Apiaceae</w:t>
      </w:r>
      <w:proofErr w:type="spellEnd"/>
      <w:r w:rsidR="00DE552E" w:rsidRPr="0037139A">
        <w:rPr>
          <w:rFonts w:ascii="Arial" w:eastAsia="Calibri" w:hAnsi="Arial" w:cs="Times New Roman"/>
          <w:sz w:val="24"/>
          <w:szCs w:val="24"/>
          <w:lang w:bidi="hr-HR"/>
        </w:rPr>
        <w:t>, biljaka iz porodice</w:t>
      </w:r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>Asteraceae</w:t>
      </w:r>
      <w:proofErr w:type="spellEnd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r w:rsidR="00DE552E" w:rsidRPr="0037139A">
        <w:rPr>
          <w:rFonts w:ascii="Arial" w:eastAsia="Calibri" w:hAnsi="Arial" w:cs="Times New Roman"/>
          <w:sz w:val="24"/>
          <w:szCs w:val="24"/>
          <w:lang w:bidi="hr-HR"/>
        </w:rPr>
        <w:t>kadulje (</w:t>
      </w:r>
      <w:proofErr w:type="spellStart"/>
      <w:r w:rsidR="00450FC0" w:rsidRPr="0037139A">
        <w:rPr>
          <w:rFonts w:ascii="Arial" w:eastAsia="Calibri" w:hAnsi="Arial" w:cs="Times New Roman"/>
          <w:i/>
          <w:sz w:val="24"/>
          <w:szCs w:val="24"/>
          <w:lang w:bidi="hr-HR"/>
        </w:rPr>
        <w:t>Salvia</w:t>
      </w:r>
      <w:proofErr w:type="spellEnd"/>
      <w:r w:rsidR="00450FC0" w:rsidRPr="0037139A">
        <w:rPr>
          <w:rFonts w:ascii="Arial" w:eastAsia="Calibri" w:hAnsi="Arial" w:cs="Times New Roman"/>
          <w:i/>
          <w:sz w:val="24"/>
          <w:szCs w:val="24"/>
          <w:lang w:bidi="hr-HR"/>
        </w:rPr>
        <w:t xml:space="preserve"> </w:t>
      </w:r>
      <w:proofErr w:type="spellStart"/>
      <w:r w:rsidR="00450FC0" w:rsidRPr="0037139A">
        <w:rPr>
          <w:rFonts w:ascii="Arial" w:eastAsia="Calibri" w:hAnsi="Arial" w:cs="Times New Roman"/>
          <w:i/>
          <w:sz w:val="24"/>
          <w:szCs w:val="24"/>
          <w:lang w:bidi="hr-HR"/>
        </w:rPr>
        <w:t>officinalis</w:t>
      </w:r>
      <w:proofErr w:type="spellEnd"/>
      <w:r w:rsidR="00DE552E" w:rsidRPr="0037139A">
        <w:rPr>
          <w:rFonts w:ascii="Arial" w:eastAsia="Calibri" w:hAnsi="Arial" w:cs="Times New Roman"/>
          <w:iCs/>
          <w:sz w:val="24"/>
          <w:szCs w:val="24"/>
          <w:lang w:bidi="hr-HR"/>
        </w:rPr>
        <w:t>)</w:t>
      </w:r>
      <w:r w:rsidR="00450FC0" w:rsidRPr="0037139A">
        <w:rPr>
          <w:rFonts w:ascii="Arial" w:eastAsia="Calibri" w:hAnsi="Arial" w:cs="Times New Roman"/>
          <w:iCs/>
          <w:sz w:val="24"/>
          <w:szCs w:val="24"/>
          <w:lang w:bidi="hr-HR"/>
        </w:rPr>
        <w:t>,</w:t>
      </w:r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r w:rsidR="00DE552E" w:rsidRPr="0037139A">
        <w:rPr>
          <w:rFonts w:ascii="Arial" w:eastAsia="Calibri" w:hAnsi="Arial" w:cs="Times New Roman"/>
          <w:sz w:val="24"/>
          <w:szCs w:val="24"/>
          <w:lang w:bidi="hr-HR"/>
        </w:rPr>
        <w:t>mirte (</w:t>
      </w:r>
      <w:proofErr w:type="spellStart"/>
      <w:r w:rsidR="00450FC0" w:rsidRPr="0037139A">
        <w:rPr>
          <w:rFonts w:ascii="Arial" w:eastAsia="Calibri" w:hAnsi="Arial" w:cs="Times New Roman"/>
          <w:i/>
          <w:sz w:val="24"/>
          <w:szCs w:val="24"/>
          <w:lang w:bidi="hr-HR"/>
        </w:rPr>
        <w:t>Myrtus</w:t>
      </w:r>
      <w:proofErr w:type="spellEnd"/>
      <w:r w:rsidR="00450FC0" w:rsidRPr="0037139A">
        <w:rPr>
          <w:rFonts w:ascii="Arial" w:eastAsia="Calibri" w:hAnsi="Arial" w:cs="Times New Roman"/>
          <w:i/>
          <w:sz w:val="24"/>
          <w:szCs w:val="24"/>
          <w:lang w:bidi="hr-HR"/>
        </w:rPr>
        <w:t xml:space="preserve"> </w:t>
      </w:r>
      <w:proofErr w:type="spellStart"/>
      <w:r w:rsidR="00450FC0" w:rsidRPr="0037139A">
        <w:rPr>
          <w:rFonts w:ascii="Arial" w:eastAsia="Calibri" w:hAnsi="Arial" w:cs="Times New Roman"/>
          <w:i/>
          <w:sz w:val="24"/>
          <w:szCs w:val="24"/>
          <w:lang w:bidi="hr-HR"/>
        </w:rPr>
        <w:t>communis</w:t>
      </w:r>
      <w:proofErr w:type="spellEnd"/>
      <w:r w:rsidR="00DE552E" w:rsidRPr="0037139A">
        <w:rPr>
          <w:rFonts w:ascii="Arial" w:eastAsia="Calibri" w:hAnsi="Arial" w:cs="Times New Roman"/>
          <w:iCs/>
          <w:sz w:val="24"/>
          <w:szCs w:val="24"/>
          <w:lang w:bidi="hr-HR"/>
        </w:rPr>
        <w:t>)</w:t>
      </w:r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i </w:t>
      </w:r>
      <w:proofErr w:type="spellStart"/>
      <w:r w:rsidR="00DE552E" w:rsidRPr="0037139A">
        <w:rPr>
          <w:rFonts w:ascii="Arial" w:eastAsia="Calibri" w:hAnsi="Arial" w:cs="Times New Roman"/>
          <w:sz w:val="24"/>
          <w:szCs w:val="24"/>
          <w:lang w:bidi="hr-HR"/>
        </w:rPr>
        <w:t>krkavine</w:t>
      </w:r>
      <w:proofErr w:type="spellEnd"/>
      <w:r w:rsidR="00DE552E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450FC0" w:rsidRPr="0037139A">
        <w:rPr>
          <w:rFonts w:ascii="Arial" w:eastAsia="Calibri" w:hAnsi="Arial" w:cs="Times New Roman"/>
          <w:i/>
          <w:sz w:val="24"/>
          <w:szCs w:val="24"/>
          <w:lang w:bidi="hr-HR"/>
        </w:rPr>
        <w:t>Rhamnus</w:t>
      </w:r>
      <w:proofErr w:type="spellEnd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50FC0" w:rsidRPr="0037139A">
        <w:rPr>
          <w:rFonts w:ascii="Arial" w:eastAsia="Calibri" w:hAnsi="Arial" w:cs="Times New Roman"/>
          <w:sz w:val="24"/>
          <w:szCs w:val="24"/>
          <w:lang w:bidi="hr-HR"/>
        </w:rPr>
        <w:t>spp</w:t>
      </w:r>
      <w:proofErr w:type="spellEnd"/>
      <w:r w:rsidR="00DE552E" w:rsidRPr="0037139A">
        <w:rPr>
          <w:rFonts w:ascii="Arial" w:eastAsia="Calibri" w:hAnsi="Arial" w:cs="Times New Roman"/>
          <w:sz w:val="24"/>
          <w:szCs w:val="24"/>
          <w:lang w:bidi="hr-HR"/>
        </w:rPr>
        <w:t>)</w:t>
      </w:r>
      <w:r w:rsidR="00444C7A" w:rsidRPr="0037139A">
        <w:rPr>
          <w:rFonts w:ascii="Arial" w:eastAsia="Calibri" w:hAnsi="Arial" w:cs="Times New Roman"/>
          <w:sz w:val="24"/>
          <w:szCs w:val="24"/>
          <w:lang w:bidi="hr-HR"/>
        </w:rPr>
        <w:t>. Navedeni se peludni spektar jasno</w:t>
      </w:r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razlikuje u odnosu na uzorke meda s područja Portugala</w:t>
      </w:r>
      <w:r w:rsidR="00444C7A" w:rsidRPr="0037139A">
        <w:rPr>
          <w:rFonts w:ascii="Arial" w:eastAsia="Calibri" w:hAnsi="Arial" w:cs="Times New Roman"/>
          <w:sz w:val="24"/>
          <w:szCs w:val="24"/>
          <w:lang w:bidi="hr-HR"/>
        </w:rPr>
        <w:t>,</w:t>
      </w:r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gdje prevladava pelud kupine (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Rubus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spp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.) eukaliptusa (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Eucalyptus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spp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.) i djeteline (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Trifolium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spp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Pires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i sur., 2009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Pollen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spectrum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and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physico-chemical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attributes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of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heather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r w:rsidR="004E77E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Erica</w:t>
      </w:r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.)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honeys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of</w:t>
      </w:r>
      <w:proofErr w:type="spellEnd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no</w:t>
      </w:r>
      <w:r w:rsidR="00747098" w:rsidRPr="0037139A">
        <w:rPr>
          <w:rFonts w:ascii="Arial" w:eastAsia="Calibri" w:hAnsi="Arial" w:cs="Times New Roman"/>
          <w:sz w:val="24"/>
          <w:szCs w:val="24"/>
          <w:lang w:bidi="hr-HR"/>
        </w:rPr>
        <w:t>rth</w:t>
      </w:r>
      <w:proofErr w:type="spellEnd"/>
      <w:r w:rsidR="0074709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Portugal str. </w:t>
      </w:r>
      <w:r w:rsidR="00944AF6" w:rsidRPr="0037139A">
        <w:rPr>
          <w:rFonts w:ascii="Arial" w:eastAsia="Calibri" w:hAnsi="Arial" w:cs="Times New Roman"/>
          <w:sz w:val="24"/>
          <w:szCs w:val="24"/>
          <w:lang w:bidi="hr-HR"/>
        </w:rPr>
        <w:t>1868</w:t>
      </w:r>
      <w:r w:rsidR="0074709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– Prilog 6.15</w:t>
      </w:r>
      <w:r w:rsidR="004E77E5" w:rsidRPr="0037139A">
        <w:rPr>
          <w:rFonts w:ascii="Arial" w:eastAsia="Calibri" w:hAnsi="Arial" w:cs="Times New Roman"/>
          <w:sz w:val="24"/>
          <w:szCs w:val="24"/>
          <w:lang w:bidi="hr-HR"/>
        </w:rPr>
        <w:t>)</w:t>
      </w:r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, dok peludni spektra s područja Bale</w:t>
      </w:r>
      <w:r w:rsidR="0063699B" w:rsidRPr="0037139A">
        <w:rPr>
          <w:rFonts w:ascii="Arial" w:eastAsia="Calibri" w:hAnsi="Arial" w:cs="Times New Roman"/>
          <w:sz w:val="24"/>
          <w:szCs w:val="24"/>
          <w:lang w:bidi="hr-HR"/>
        </w:rPr>
        <w:t>a</w:t>
      </w:r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rskog otočja karakterizira prisutnost peludi rogača (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Ceratonia</w:t>
      </w:r>
      <w:proofErr w:type="spellEnd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siliqua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rigolikg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dvoredca (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Diplotaxis</w:t>
      </w:r>
      <w:proofErr w:type="spellEnd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erucoides</w:t>
      </w:r>
      <w:proofErr w:type="spellEnd"/>
      <w:r w:rsidRPr="0037139A">
        <w:rPr>
          <w:rFonts w:ascii="Arial" w:eastAsia="Calibri" w:hAnsi="Arial" w:cs="Times New Roman"/>
          <w:sz w:val="24"/>
          <w:szCs w:val="24"/>
          <w:lang w:bidi="hr-HR"/>
        </w:rPr>
        <w:t>), ljepljivog</w:t>
      </w:r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oman</w:t>
      </w:r>
      <w:r w:rsidRPr="0037139A">
        <w:rPr>
          <w:rFonts w:ascii="Arial" w:eastAsia="Calibri" w:hAnsi="Arial" w:cs="Times New Roman"/>
          <w:sz w:val="24"/>
          <w:szCs w:val="24"/>
          <w:lang w:bidi="hr-HR"/>
        </w:rPr>
        <w:t>a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Dittrichia</w:t>
      </w:r>
      <w:proofErr w:type="spellEnd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viscosa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proofErr w:type="spellStart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datuljevca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Phoenix</w:t>
      </w:r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spp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.) i ružmarina (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Rosmarinus</w:t>
      </w:r>
      <w:proofErr w:type="spellEnd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officinalis</w:t>
      </w:r>
      <w:proofErr w:type="spellEnd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)</w:t>
      </w:r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(Boi i sur., 2013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Palynological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and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chemical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volatile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components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of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typically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autumnal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honeys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of</w:t>
      </w:r>
      <w:proofErr w:type="spellEnd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t</w:t>
      </w:r>
      <w:r w:rsidR="00B3310B" w:rsidRPr="0037139A">
        <w:rPr>
          <w:rFonts w:ascii="Arial" w:eastAsia="Calibri" w:hAnsi="Arial" w:cs="Times New Roman"/>
          <w:sz w:val="24"/>
          <w:szCs w:val="24"/>
          <w:lang w:bidi="hr-HR"/>
        </w:rPr>
        <w:t>he</w:t>
      </w:r>
      <w:proofErr w:type="spellEnd"/>
      <w:r w:rsidR="00B3310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B3310B" w:rsidRPr="0037139A">
        <w:rPr>
          <w:rFonts w:ascii="Arial" w:eastAsia="Calibri" w:hAnsi="Arial" w:cs="Times New Roman"/>
          <w:sz w:val="24"/>
          <w:szCs w:val="24"/>
          <w:lang w:bidi="hr-HR"/>
        </w:rPr>
        <w:t>western</w:t>
      </w:r>
      <w:proofErr w:type="spellEnd"/>
      <w:r w:rsidR="00B3310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B3310B" w:rsidRPr="0037139A">
        <w:rPr>
          <w:rFonts w:ascii="Arial" w:eastAsia="Calibri" w:hAnsi="Arial" w:cs="Times New Roman"/>
          <w:sz w:val="24"/>
          <w:szCs w:val="24"/>
          <w:lang w:bidi="hr-HR"/>
        </w:rPr>
        <w:t>Mediterranean</w:t>
      </w:r>
      <w:proofErr w:type="spellEnd"/>
      <w:r w:rsidR="00B3310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str. 99</w:t>
      </w:r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bookmarkStart w:id="35" w:name="_Hlk112248645"/>
      <w:r w:rsidR="00747098" w:rsidRPr="0037139A">
        <w:rPr>
          <w:rFonts w:ascii="Arial" w:eastAsia="Calibri" w:hAnsi="Arial" w:cs="Times New Roman"/>
          <w:sz w:val="24"/>
          <w:szCs w:val="24"/>
          <w:lang w:bidi="hr-HR"/>
        </w:rPr>
        <w:t>– Prilog 6.16</w:t>
      </w:r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)</w:t>
      </w:r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bookmarkEnd w:id="35"/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>a uzorcima s područja Grčke u većem je udjelu zastupljen pelud pitomog kestena (</w:t>
      </w:r>
      <w:proofErr w:type="spellStart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Castanea</w:t>
      </w:r>
      <w:proofErr w:type="spellEnd"/>
      <w:r w:rsidR="008C7A25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 xml:space="preserve"> sativa</w:t>
      </w:r>
      <w:r w:rsidR="008C7A25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), </w:t>
      </w:r>
      <w:r w:rsidR="002B17C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biljaka iz porodice </w:t>
      </w:r>
      <w:proofErr w:type="spellStart"/>
      <w:r w:rsidR="002B17C8" w:rsidRPr="0037139A">
        <w:rPr>
          <w:rFonts w:ascii="Arial" w:eastAsia="Calibri" w:hAnsi="Arial" w:cs="Times New Roman"/>
          <w:sz w:val="24"/>
          <w:szCs w:val="24"/>
          <w:lang w:bidi="hr-HR"/>
        </w:rPr>
        <w:t>Asteraceae</w:t>
      </w:r>
      <w:proofErr w:type="spellEnd"/>
      <w:r w:rsidR="002B17C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>dvornik</w:t>
      </w:r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a</w:t>
      </w:r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2B17C8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Polygonum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B17C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pamuka (</w:t>
      </w:r>
      <w:proofErr w:type="spellStart"/>
      <w:r w:rsidR="002B17C8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Gossypium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B17C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masline (</w:t>
      </w:r>
      <w:proofErr w:type="spellStart"/>
      <w:r w:rsidR="002B17C8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Olea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B17C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maslačka (</w:t>
      </w:r>
      <w:proofErr w:type="spellStart"/>
      <w:r w:rsidR="002B17C8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Tarxacum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B17C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divljeg kestena (</w:t>
      </w:r>
      <w:proofErr w:type="spellStart"/>
      <w:r w:rsidR="002C79EB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Aesculus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28D8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proofErr w:type="spellStart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vrbolike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2C79EB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Chamaeniron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biljaka iz porodice </w:t>
      </w:r>
      <w:proofErr w:type="spellStart"/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>Liliaceae</w:t>
      </w:r>
      <w:proofErr w:type="spellEnd"/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kaline (</w:t>
      </w:r>
      <w:proofErr w:type="spellStart"/>
      <w:r w:rsidR="002C79EB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Ligustrum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biljaka iz porodice </w:t>
      </w:r>
      <w:proofErr w:type="spellStart"/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>Malvaceae</w:t>
      </w:r>
      <w:proofErr w:type="spellEnd"/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proofErr w:type="spellStart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čestoslavice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r w:rsidR="002C79EB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Veronica</w:t>
      </w:r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proofErr w:type="spellStart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udikovine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(</w:t>
      </w:r>
      <w:proofErr w:type="spellStart"/>
      <w:r w:rsidR="002C79EB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Viburnum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.) i grahorice (</w:t>
      </w:r>
      <w:proofErr w:type="spellStart"/>
      <w:r w:rsidR="002C79EB" w:rsidRPr="0037139A">
        <w:rPr>
          <w:rFonts w:ascii="Arial" w:eastAsia="Calibri" w:hAnsi="Arial" w:cs="Times New Roman"/>
          <w:i/>
          <w:iCs/>
          <w:sz w:val="24"/>
          <w:szCs w:val="24"/>
          <w:lang w:bidi="hr-HR"/>
        </w:rPr>
        <w:t>Vicia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sp</w:t>
      </w:r>
      <w:proofErr w:type="spellEnd"/>
      <w:r w:rsidR="00170D34" w:rsidRPr="0037139A">
        <w:rPr>
          <w:rFonts w:ascii="Arial" w:eastAsia="Calibri" w:hAnsi="Arial" w:cs="Times New Roman"/>
          <w:sz w:val="24"/>
          <w:szCs w:val="24"/>
          <w:lang w:bidi="hr-HR"/>
        </w:rPr>
        <w:t>.)</w:t>
      </w:r>
      <w:r w:rsidR="002C79E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r w:rsidR="007F6AFC" w:rsidRPr="0037139A">
        <w:rPr>
          <w:rFonts w:ascii="Arial" w:eastAsia="Calibri" w:hAnsi="Arial" w:cs="Times New Roman"/>
          <w:sz w:val="24"/>
          <w:szCs w:val="24"/>
          <w:lang w:bidi="hr-HR"/>
        </w:rPr>
        <w:t>(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Thrasyvoulou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i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Manikis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1995 Some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physicochemical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and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microscopic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characteristics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of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Greek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unifloral</w:t>
      </w:r>
      <w:proofErr w:type="spellEnd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honeys</w:t>
      </w:r>
      <w:proofErr w:type="spellEnd"/>
      <w:r w:rsidR="0074709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str. </w:t>
      </w:r>
      <w:r w:rsidR="00234AEC" w:rsidRPr="0037139A">
        <w:rPr>
          <w:rFonts w:ascii="Arial" w:eastAsia="Calibri" w:hAnsi="Arial" w:cs="Times New Roman"/>
          <w:sz w:val="24"/>
          <w:szCs w:val="24"/>
          <w:lang w:bidi="hr-HR"/>
        </w:rPr>
        <w:t>447</w:t>
      </w:r>
      <w:r w:rsidR="00747098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– Prilog 6.17</w:t>
      </w:r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). </w:t>
      </w:r>
    </w:p>
    <w:p w14:paraId="50432CA7" w14:textId="513AA383" w:rsidR="004E77E5" w:rsidRDefault="00F70F98" w:rsidP="0090520F">
      <w:pPr>
        <w:spacing w:after="0" w:line="276" w:lineRule="auto"/>
        <w:jc w:val="both"/>
        <w:rPr>
          <w:rFonts w:ascii="Arial" w:eastAsia="Calibri" w:hAnsi="Arial" w:cs="Times New Roman"/>
          <w:sz w:val="24"/>
          <w:szCs w:val="24"/>
          <w:lang w:bidi="hr-HR"/>
        </w:rPr>
      </w:pPr>
      <w:r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Također </w:t>
      </w:r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se </w:t>
      </w:r>
      <w:r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posebnost meda od vrijesa očituje i u visokoj </w:t>
      </w:r>
      <w:proofErr w:type="spellStart"/>
      <w:r w:rsidRPr="0037139A">
        <w:rPr>
          <w:rFonts w:ascii="Arial" w:eastAsia="Calibri" w:hAnsi="Arial" w:cs="Times New Roman"/>
          <w:sz w:val="24"/>
          <w:szCs w:val="24"/>
          <w:lang w:bidi="hr-HR"/>
        </w:rPr>
        <w:t>uniflornosti</w:t>
      </w:r>
      <w:proofErr w:type="spellEnd"/>
      <w:r w:rsidRPr="0037139A">
        <w:rPr>
          <w:rFonts w:ascii="Arial" w:eastAsia="Calibri" w:hAnsi="Arial" w:cs="Times New Roman"/>
          <w:sz w:val="24"/>
          <w:szCs w:val="24"/>
          <w:lang w:bidi="hr-HR"/>
        </w:rPr>
        <w:t>, koja se kretala od 31 do 88 %, s prosjekom od 63 %</w:t>
      </w:r>
      <w:r w:rsidR="00450C4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, </w:t>
      </w:r>
      <w:r w:rsidR="00614302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u usporedbi </w:t>
      </w:r>
      <w:r w:rsidR="00CF03D2" w:rsidRPr="0037139A">
        <w:rPr>
          <w:rFonts w:ascii="Arial" w:eastAsia="Calibri" w:hAnsi="Arial" w:cs="Times New Roman"/>
          <w:sz w:val="24"/>
          <w:szCs w:val="24"/>
          <w:lang w:bidi="hr-HR"/>
        </w:rPr>
        <w:t>s vrijednostima od 15 do 35 %</w:t>
      </w:r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r w:rsidR="00CF03D2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u uzorcima </w:t>
      </w:r>
      <w:proofErr w:type="spellStart"/>
      <w:r w:rsidR="00CF03D2" w:rsidRPr="0037139A">
        <w:rPr>
          <w:rFonts w:ascii="Arial" w:eastAsia="Calibri" w:hAnsi="Arial" w:cs="Times New Roman"/>
          <w:sz w:val="24"/>
          <w:szCs w:val="24"/>
          <w:lang w:bidi="hr-HR"/>
        </w:rPr>
        <w:t>vrijesova</w:t>
      </w:r>
      <w:proofErr w:type="spellEnd"/>
      <w:r w:rsidR="00CF03D2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meda s područja Portugala (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Feás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i sur., 2010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Characterization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of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artisanal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honey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produced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on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the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Northwest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of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Portugal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by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melissopalynological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and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proofErr w:type="spellStart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physico-chemical</w:t>
      </w:r>
      <w:proofErr w:type="spellEnd"/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data</w:t>
      </w:r>
      <w:r w:rsidR="00CF03D2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str. </w:t>
      </w:r>
      <w:r w:rsidR="00F27EDB" w:rsidRPr="0037139A">
        <w:rPr>
          <w:rFonts w:ascii="Arial" w:eastAsia="Calibri" w:hAnsi="Arial" w:cs="Times New Roman"/>
          <w:sz w:val="24"/>
          <w:szCs w:val="24"/>
          <w:lang w:bidi="hr-HR"/>
        </w:rPr>
        <w:t>3466 – Prilog 6.18</w:t>
      </w:r>
      <w:r w:rsidR="00CF03D2" w:rsidRPr="0037139A">
        <w:rPr>
          <w:rFonts w:ascii="Arial" w:eastAsia="Calibri" w:hAnsi="Arial" w:cs="Times New Roman"/>
          <w:sz w:val="24"/>
          <w:szCs w:val="24"/>
          <w:lang w:bidi="hr-HR"/>
        </w:rPr>
        <w:t>)</w:t>
      </w:r>
      <w:r w:rsidR="00614302" w:rsidRPr="0037139A">
        <w:rPr>
          <w:rFonts w:ascii="Arial" w:eastAsia="Calibri" w:hAnsi="Arial" w:cs="Times New Roman"/>
          <w:sz w:val="24"/>
          <w:szCs w:val="24"/>
          <w:lang w:bidi="hr-HR"/>
        </w:rPr>
        <w:t>.</w:t>
      </w:r>
      <w:r w:rsidR="00CF03D2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r w:rsidR="00614302" w:rsidRPr="0037139A">
        <w:rPr>
          <w:rFonts w:ascii="Arial" w:eastAsia="Calibri" w:hAnsi="Arial" w:cs="Times New Roman"/>
          <w:sz w:val="24"/>
          <w:szCs w:val="24"/>
          <w:lang w:bidi="hr-HR"/>
        </w:rPr>
        <w:t>Stoga se propisani</w:t>
      </w:r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minimum od 45 % peludnih zrnca </w:t>
      </w:r>
      <w:r w:rsidR="00222951" w:rsidRPr="0037139A">
        <w:rPr>
          <w:rFonts w:ascii="Arial" w:eastAsia="Calibri" w:hAnsi="Arial" w:cs="Times New Roman"/>
          <w:sz w:val="24"/>
          <w:szCs w:val="24"/>
          <w:lang w:bidi="hr-HR"/>
        </w:rPr>
        <w:t>vrijesa</w:t>
      </w:r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potrebnih za proglašenje </w:t>
      </w:r>
      <w:proofErr w:type="spellStart"/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>uniflornosti</w:t>
      </w:r>
      <w:proofErr w:type="spellEnd"/>
      <w:r w:rsidR="00EA4C6F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</w:t>
      </w:r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povećava na 50 % i time ističe njegova </w:t>
      </w:r>
      <w:r w:rsidR="00DB36DD" w:rsidRPr="0037139A">
        <w:rPr>
          <w:rFonts w:ascii="Arial" w:eastAsia="Calibri" w:hAnsi="Arial" w:cs="Times New Roman"/>
          <w:sz w:val="24"/>
          <w:szCs w:val="24"/>
          <w:lang w:bidi="hr-HR"/>
        </w:rPr>
        <w:t>specifičnost</w:t>
      </w:r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u odnosu na uzorke meda od </w:t>
      </w:r>
      <w:r w:rsidR="00CF03D2" w:rsidRPr="0037139A">
        <w:rPr>
          <w:rFonts w:ascii="Arial" w:eastAsia="Calibri" w:hAnsi="Arial" w:cs="Times New Roman"/>
          <w:sz w:val="24"/>
          <w:szCs w:val="24"/>
          <w:lang w:bidi="hr-HR"/>
        </w:rPr>
        <w:t>vrijesa</w:t>
      </w:r>
      <w:r w:rsidR="002E7680" w:rsidRPr="0037139A">
        <w:rPr>
          <w:rFonts w:ascii="Arial" w:eastAsia="Calibri" w:hAnsi="Arial" w:cs="Times New Roman"/>
          <w:sz w:val="24"/>
          <w:szCs w:val="24"/>
          <w:lang w:bidi="hr-HR"/>
        </w:rPr>
        <w:t xml:space="preserve"> s drugih zemljopisnih područja.</w:t>
      </w:r>
    </w:p>
    <w:p w14:paraId="036767CE" w14:textId="2C986AD9" w:rsidR="00CD39F0" w:rsidRDefault="00BA7154" w:rsidP="007D651A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58AB6C5A">
        <w:rPr>
          <w:rFonts w:ascii="Arial" w:eastAsiaTheme="minorEastAsia" w:hAnsi="Arial" w:cs="Arial"/>
          <w:sz w:val="24"/>
          <w:szCs w:val="24"/>
        </w:rPr>
        <w:lastRenderedPageBreak/>
        <w:t>Posebnost</w:t>
      </w:r>
      <w:r w:rsidR="00220254" w:rsidRPr="58AB6C5A">
        <w:rPr>
          <w:rFonts w:ascii="Arial" w:eastAsiaTheme="minorEastAsia" w:hAnsi="Arial" w:cs="Arial"/>
          <w:sz w:val="24"/>
          <w:szCs w:val="24"/>
        </w:rPr>
        <w:t xml:space="preserve"> se</w:t>
      </w:r>
      <w:r w:rsidRPr="58AB6C5A">
        <w:rPr>
          <w:rFonts w:ascii="Arial" w:eastAsiaTheme="minorEastAsia" w:hAnsi="Arial" w:cs="Arial"/>
          <w:sz w:val="24"/>
          <w:szCs w:val="24"/>
        </w:rPr>
        <w:t xml:space="preserve"> „Dalmatinskog meda“ </w:t>
      </w:r>
      <w:r w:rsidR="00220254" w:rsidRPr="58AB6C5A">
        <w:rPr>
          <w:rFonts w:ascii="Arial" w:eastAsiaTheme="minorEastAsia" w:hAnsi="Arial" w:cs="Arial"/>
          <w:sz w:val="24"/>
          <w:szCs w:val="24"/>
        </w:rPr>
        <w:t xml:space="preserve">očituje i u sastavu isparljivih spojeva, a to </w:t>
      </w:r>
      <w:r w:rsidRPr="58AB6C5A">
        <w:rPr>
          <w:rFonts w:ascii="Arial" w:eastAsiaTheme="minorEastAsia" w:hAnsi="Arial" w:cs="Arial"/>
          <w:sz w:val="24"/>
          <w:szCs w:val="24"/>
        </w:rPr>
        <w:t xml:space="preserve">potvrđuju i istraživanja </w:t>
      </w:r>
      <w:r w:rsidR="00220254" w:rsidRPr="58AB6C5A">
        <w:rPr>
          <w:rFonts w:ascii="Arial" w:eastAsiaTheme="minorEastAsia" w:hAnsi="Arial" w:cs="Arial"/>
          <w:sz w:val="24"/>
          <w:szCs w:val="24"/>
        </w:rPr>
        <w:t>koja su provedena na uzorcima meda od kadulje, drače i mandarine, gdje se ističu sastavnice</w:t>
      </w:r>
      <w:r w:rsidRPr="58AB6C5A">
        <w:rPr>
          <w:rFonts w:ascii="Arial" w:eastAsiaTheme="minorEastAsia" w:hAnsi="Arial" w:cs="Arial"/>
          <w:sz w:val="24"/>
          <w:szCs w:val="24"/>
        </w:rPr>
        <w:t xml:space="preserve"> isparljivih spojeva iz aromatskog profila</w:t>
      </w:r>
      <w:r w:rsidR="00220254" w:rsidRPr="58AB6C5A">
        <w:rPr>
          <w:rFonts w:ascii="Arial" w:eastAsiaTheme="minorEastAsia" w:hAnsi="Arial" w:cs="Arial"/>
          <w:sz w:val="24"/>
          <w:szCs w:val="24"/>
        </w:rPr>
        <w:t>, koje</w:t>
      </w:r>
      <w:r w:rsidRPr="58AB6C5A">
        <w:rPr>
          <w:rFonts w:ascii="Arial" w:eastAsiaTheme="minorEastAsia" w:hAnsi="Arial" w:cs="Arial"/>
          <w:sz w:val="24"/>
          <w:szCs w:val="24"/>
        </w:rPr>
        <w:t xml:space="preserve"> su </w:t>
      </w:r>
      <w:r w:rsidR="00220254" w:rsidRPr="58AB6C5A">
        <w:rPr>
          <w:rFonts w:ascii="Arial" w:eastAsiaTheme="minorEastAsia" w:hAnsi="Arial" w:cs="Arial"/>
          <w:sz w:val="24"/>
          <w:szCs w:val="24"/>
        </w:rPr>
        <w:t>svojstvene</w:t>
      </w:r>
      <w:r w:rsidRPr="58AB6C5A">
        <w:rPr>
          <w:rFonts w:ascii="Arial" w:eastAsiaTheme="minorEastAsia" w:hAnsi="Arial" w:cs="Arial"/>
          <w:sz w:val="24"/>
          <w:szCs w:val="24"/>
        </w:rPr>
        <w:t xml:space="preserve"> </w:t>
      </w:r>
      <w:r w:rsidR="00C5133F" w:rsidRPr="58AB6C5A">
        <w:rPr>
          <w:rFonts w:ascii="Arial" w:eastAsiaTheme="minorEastAsia" w:hAnsi="Arial" w:cs="Arial"/>
          <w:sz w:val="24"/>
          <w:szCs w:val="24"/>
        </w:rPr>
        <w:t>njihovom okusno-mirisnom spektru.</w:t>
      </w:r>
      <w:r w:rsidR="00220254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r w:rsidR="0071511F" w:rsidRPr="58AB6C5A">
        <w:rPr>
          <w:rFonts w:ascii="Arial" w:eastAsiaTheme="minorEastAsia" w:hAnsi="Arial" w:cs="Arial"/>
          <w:sz w:val="24"/>
          <w:szCs w:val="24"/>
        </w:rPr>
        <w:t xml:space="preserve">U istraživanju </w:t>
      </w:r>
      <w:r w:rsidR="00220254" w:rsidRPr="58AB6C5A">
        <w:rPr>
          <w:rFonts w:ascii="Arial" w:eastAsiaTheme="minorEastAsia" w:hAnsi="Arial" w:cs="Arial"/>
          <w:sz w:val="24"/>
          <w:szCs w:val="24"/>
        </w:rPr>
        <w:t xml:space="preserve">provedenom na uzorcima meda </w:t>
      </w:r>
      <w:r w:rsidR="00CD39F0" w:rsidRPr="58AB6C5A">
        <w:rPr>
          <w:rFonts w:ascii="Arial" w:eastAsiaTheme="minorEastAsia" w:hAnsi="Arial" w:cs="Arial"/>
          <w:sz w:val="24"/>
          <w:szCs w:val="24"/>
        </w:rPr>
        <w:t xml:space="preserve">od drače utvrđeni su sljedeći </w:t>
      </w:r>
      <w:proofErr w:type="spellStart"/>
      <w:r w:rsidR="00CD39F0" w:rsidRPr="58AB6C5A">
        <w:rPr>
          <w:rFonts w:ascii="Arial" w:eastAsiaTheme="minorEastAsia" w:hAnsi="Arial" w:cs="Arial"/>
          <w:sz w:val="24"/>
          <w:szCs w:val="24"/>
        </w:rPr>
        <w:t>biomarkeri</w:t>
      </w:r>
      <w:proofErr w:type="spellEnd"/>
      <w:r w:rsidR="00CD39F0" w:rsidRPr="58AB6C5A">
        <w:rPr>
          <w:rFonts w:ascii="Arial" w:eastAsiaTheme="minorEastAsia" w:hAnsi="Arial" w:cs="Arial"/>
          <w:sz w:val="24"/>
          <w:szCs w:val="24"/>
        </w:rPr>
        <w:t>:</w:t>
      </w:r>
      <w:r w:rsidR="00220254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CD39F0" w:rsidRPr="58AB6C5A">
        <w:rPr>
          <w:rFonts w:ascii="Arial" w:eastAsiaTheme="minorEastAsia" w:hAnsi="Arial" w:cs="Arial"/>
          <w:sz w:val="24"/>
          <w:szCs w:val="24"/>
        </w:rPr>
        <w:t>nonanal</w:t>
      </w:r>
      <w:proofErr w:type="spellEnd"/>
      <w:r w:rsidR="00CD39F0" w:rsidRPr="58AB6C5A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izomeri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aldehida jorgovana i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benzojeva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kiselina </w:t>
      </w:r>
      <w:r w:rsidR="00CD39F0" w:rsidRPr="58AB6C5A">
        <w:rPr>
          <w:rFonts w:ascii="Arial" w:eastAsiaTheme="minorEastAsia" w:hAnsi="Arial" w:cs="Arial"/>
          <w:sz w:val="24"/>
          <w:szCs w:val="24"/>
        </w:rPr>
        <w:t>(</w:t>
      </w:r>
      <w:r w:rsidR="0071511F" w:rsidRPr="58AB6C5A">
        <w:rPr>
          <w:rFonts w:ascii="Arial" w:eastAsiaTheme="minorEastAsia" w:hAnsi="Arial" w:cs="Arial"/>
          <w:sz w:val="24"/>
          <w:szCs w:val="24"/>
        </w:rPr>
        <w:t xml:space="preserve">Jerković i sur. </w:t>
      </w:r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2009.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Headspace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,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volatile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and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semi-volatile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patterns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i/>
          <w:iCs/>
          <w:sz w:val="24"/>
          <w:szCs w:val="24"/>
        </w:rPr>
        <w:t>Paliurus</w:t>
      </w:r>
      <w:proofErr w:type="spellEnd"/>
      <w:r w:rsidR="00291897" w:rsidRPr="58AB6C5A">
        <w:rPr>
          <w:rFonts w:ascii="Arial" w:eastAsiaTheme="minorEastAsia" w:hAnsi="Arial" w:cs="Arial"/>
          <w:i/>
          <w:iCs/>
          <w:sz w:val="24"/>
          <w:szCs w:val="24"/>
        </w:rPr>
        <w:t xml:space="preserve"> spina-</w:t>
      </w:r>
      <w:proofErr w:type="spellStart"/>
      <w:r w:rsidR="00291897" w:rsidRPr="58AB6C5A">
        <w:rPr>
          <w:rFonts w:ascii="Arial" w:eastAsiaTheme="minorEastAsia" w:hAnsi="Arial" w:cs="Arial"/>
          <w:i/>
          <w:iCs/>
          <w:sz w:val="24"/>
          <w:szCs w:val="24"/>
        </w:rPr>
        <w:t>christi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unifloral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honey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as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markers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botanical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91897" w:rsidRPr="58AB6C5A">
        <w:rPr>
          <w:rFonts w:ascii="Arial" w:eastAsiaTheme="minorEastAsia" w:hAnsi="Arial" w:cs="Arial"/>
          <w:sz w:val="24"/>
          <w:szCs w:val="24"/>
        </w:rPr>
        <w:t>origin</w:t>
      </w:r>
      <w:proofErr w:type="spellEnd"/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str. </w:t>
      </w:r>
      <w:r w:rsidR="00952772" w:rsidRPr="58AB6C5A">
        <w:rPr>
          <w:rFonts w:ascii="Arial" w:eastAsiaTheme="minorEastAsia" w:hAnsi="Arial" w:cs="Arial"/>
          <w:sz w:val="24"/>
          <w:szCs w:val="24"/>
        </w:rPr>
        <w:t>245</w:t>
      </w:r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 – Prilog </w:t>
      </w:r>
      <w:r w:rsidR="794761B7" w:rsidRPr="58AB6C5A">
        <w:rPr>
          <w:rFonts w:ascii="Arial" w:eastAsiaTheme="minorEastAsia" w:hAnsi="Arial" w:cs="Arial"/>
          <w:sz w:val="24"/>
          <w:szCs w:val="24"/>
        </w:rPr>
        <w:t>6.1</w:t>
      </w:r>
      <w:r w:rsidR="5D6AE906" w:rsidRPr="58AB6C5A">
        <w:rPr>
          <w:rFonts w:ascii="Arial" w:eastAsiaTheme="minorEastAsia" w:hAnsi="Arial" w:cs="Arial"/>
          <w:sz w:val="24"/>
          <w:szCs w:val="24"/>
        </w:rPr>
        <w:t>1</w:t>
      </w:r>
      <w:r w:rsidR="794761B7" w:rsidRPr="58AB6C5A">
        <w:rPr>
          <w:rFonts w:ascii="Arial" w:eastAsiaTheme="minorEastAsia" w:hAnsi="Arial" w:cs="Arial"/>
          <w:sz w:val="24"/>
          <w:szCs w:val="24"/>
        </w:rPr>
        <w:t>.</w:t>
      </w:r>
      <w:r w:rsidR="0071511F" w:rsidRPr="58AB6C5A">
        <w:rPr>
          <w:rFonts w:ascii="Arial" w:eastAsiaTheme="minorEastAsia" w:hAnsi="Arial" w:cs="Arial"/>
          <w:sz w:val="24"/>
          <w:szCs w:val="24"/>
        </w:rPr>
        <w:t>)</w:t>
      </w:r>
      <w:r w:rsidR="00291897" w:rsidRPr="58AB6C5A">
        <w:rPr>
          <w:rFonts w:ascii="Arial" w:eastAsiaTheme="minorEastAsia" w:hAnsi="Arial" w:cs="Arial"/>
          <w:sz w:val="24"/>
          <w:szCs w:val="24"/>
        </w:rPr>
        <w:t xml:space="preserve">. </w:t>
      </w:r>
      <w:r w:rsidR="000669EA" w:rsidRPr="58AB6C5A">
        <w:rPr>
          <w:rFonts w:ascii="Arial" w:eastAsiaTheme="minorEastAsia" w:hAnsi="Arial" w:cs="Arial"/>
          <w:sz w:val="24"/>
          <w:szCs w:val="24"/>
        </w:rPr>
        <w:t xml:space="preserve">Od potencijalnih </w:t>
      </w:r>
      <w:proofErr w:type="spellStart"/>
      <w:r w:rsidR="000669EA" w:rsidRPr="58AB6C5A">
        <w:rPr>
          <w:rFonts w:ascii="Arial" w:eastAsiaTheme="minorEastAsia" w:hAnsi="Arial" w:cs="Arial"/>
          <w:sz w:val="24"/>
          <w:szCs w:val="24"/>
        </w:rPr>
        <w:t>biomarkera</w:t>
      </w:r>
      <w:proofErr w:type="spellEnd"/>
      <w:r w:rsidR="000669EA" w:rsidRPr="58AB6C5A">
        <w:rPr>
          <w:rFonts w:ascii="Arial" w:eastAsiaTheme="minorEastAsia" w:hAnsi="Arial" w:cs="Arial"/>
          <w:sz w:val="24"/>
          <w:szCs w:val="24"/>
        </w:rPr>
        <w:t xml:space="preserve"> u kaduljinom medu </w:t>
      </w:r>
      <w:r w:rsidR="00767082" w:rsidRPr="58AB6C5A">
        <w:rPr>
          <w:rFonts w:ascii="Arial" w:eastAsiaTheme="minorEastAsia" w:hAnsi="Arial" w:cs="Arial"/>
          <w:sz w:val="24"/>
          <w:szCs w:val="24"/>
        </w:rPr>
        <w:t>ističu</w:t>
      </w:r>
      <w:r w:rsidR="000669EA" w:rsidRPr="58AB6C5A">
        <w:rPr>
          <w:rFonts w:ascii="Arial" w:eastAsiaTheme="minorEastAsia" w:hAnsi="Arial" w:cs="Arial"/>
          <w:sz w:val="24"/>
          <w:szCs w:val="24"/>
        </w:rPr>
        <w:t xml:space="preserve"> s</w:t>
      </w:r>
      <w:r w:rsidR="44156311" w:rsidRPr="58AB6C5A">
        <w:rPr>
          <w:rFonts w:ascii="Arial" w:eastAsiaTheme="minorEastAsia" w:hAnsi="Arial" w:cs="Arial"/>
          <w:sz w:val="24"/>
          <w:szCs w:val="24"/>
        </w:rPr>
        <w:t>e</w:t>
      </w:r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: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feniloctena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kiselina,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benzojeva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kiselina, 4-oksoizoforon,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dehidrovomifoliol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i α-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izoforon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(Jerković i sur., 2006. A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variety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of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volatile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compounds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as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markers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in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unifloral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honey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from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sz w:val="24"/>
          <w:szCs w:val="24"/>
        </w:rPr>
        <w:t>Dalmatian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sage (</w:t>
      </w:r>
      <w:proofErr w:type="spellStart"/>
      <w:r w:rsidR="00F1154A" w:rsidRPr="58AB6C5A">
        <w:rPr>
          <w:rFonts w:ascii="Arial" w:eastAsiaTheme="minorEastAsia" w:hAnsi="Arial" w:cs="Arial"/>
          <w:i/>
          <w:iCs/>
          <w:sz w:val="24"/>
          <w:szCs w:val="24"/>
        </w:rPr>
        <w:t>Salvia</w:t>
      </w:r>
      <w:proofErr w:type="spellEnd"/>
      <w:r w:rsidR="00F1154A" w:rsidRPr="58AB6C5A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F1154A" w:rsidRPr="58AB6C5A">
        <w:rPr>
          <w:rFonts w:ascii="Arial" w:eastAsiaTheme="minorEastAsia" w:hAnsi="Arial" w:cs="Arial"/>
          <w:i/>
          <w:iCs/>
          <w:sz w:val="24"/>
          <w:szCs w:val="24"/>
        </w:rPr>
        <w:t>officinalis</w:t>
      </w:r>
      <w:proofErr w:type="spellEnd"/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L.) str. </w:t>
      </w:r>
      <w:r w:rsidR="005D2BAF" w:rsidRPr="58AB6C5A">
        <w:rPr>
          <w:rFonts w:ascii="Arial" w:eastAsiaTheme="minorEastAsia" w:hAnsi="Arial" w:cs="Arial"/>
          <w:sz w:val="24"/>
          <w:szCs w:val="24"/>
        </w:rPr>
        <w:t>1314</w:t>
      </w:r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r w:rsidR="007114A0" w:rsidRPr="58AB6C5A">
        <w:rPr>
          <w:rFonts w:ascii="Arial" w:eastAsiaTheme="minorEastAsia" w:hAnsi="Arial" w:cs="Arial"/>
          <w:sz w:val="24"/>
          <w:szCs w:val="24"/>
        </w:rPr>
        <w:t xml:space="preserve">– </w:t>
      </w:r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Prilog </w:t>
      </w:r>
      <w:r w:rsidR="0224FB24" w:rsidRPr="58AB6C5A">
        <w:rPr>
          <w:rFonts w:ascii="Arial" w:eastAsiaTheme="minorEastAsia" w:hAnsi="Arial" w:cs="Arial"/>
          <w:sz w:val="24"/>
          <w:szCs w:val="24"/>
        </w:rPr>
        <w:t>6.1</w:t>
      </w:r>
      <w:r w:rsidR="7000F56A" w:rsidRPr="58AB6C5A">
        <w:rPr>
          <w:rFonts w:ascii="Arial" w:eastAsiaTheme="minorEastAsia" w:hAnsi="Arial" w:cs="Arial"/>
          <w:sz w:val="24"/>
          <w:szCs w:val="24"/>
        </w:rPr>
        <w:t>2</w:t>
      </w:r>
      <w:r w:rsidR="0224FB24" w:rsidRPr="58AB6C5A">
        <w:rPr>
          <w:rFonts w:ascii="Arial" w:eastAsiaTheme="minorEastAsia" w:hAnsi="Arial" w:cs="Arial"/>
          <w:sz w:val="24"/>
          <w:szCs w:val="24"/>
        </w:rPr>
        <w:t>.</w:t>
      </w:r>
      <w:r w:rsidR="00F1154A" w:rsidRPr="58AB6C5A">
        <w:rPr>
          <w:rFonts w:ascii="Arial" w:eastAsiaTheme="minorEastAsia" w:hAnsi="Arial" w:cs="Arial"/>
          <w:sz w:val="24"/>
          <w:szCs w:val="24"/>
        </w:rPr>
        <w:t xml:space="preserve">). </w:t>
      </w:r>
      <w:r w:rsidR="00547338">
        <w:rPr>
          <w:rFonts w:ascii="Arial" w:eastAsiaTheme="minorEastAsia" w:hAnsi="Arial" w:cs="Arial"/>
          <w:sz w:val="24"/>
          <w:szCs w:val="24"/>
        </w:rPr>
        <w:t>Specifičnost</w:t>
      </w:r>
      <w:r w:rsidR="007D0FFF" w:rsidRPr="58AB6C5A">
        <w:rPr>
          <w:rFonts w:ascii="Arial" w:eastAsiaTheme="minorEastAsia" w:hAnsi="Arial" w:cs="Arial"/>
          <w:sz w:val="24"/>
          <w:szCs w:val="24"/>
        </w:rPr>
        <w:t xml:space="preserve"> se meda od mandarine očituje u činjenici da su </w:t>
      </w:r>
      <w:r w:rsidR="00547338">
        <w:rPr>
          <w:rFonts w:ascii="Arial" w:eastAsiaTheme="minorEastAsia" w:hAnsi="Arial" w:cs="Arial"/>
          <w:sz w:val="24"/>
          <w:szCs w:val="24"/>
        </w:rPr>
        <w:t xml:space="preserve">u </w:t>
      </w:r>
      <w:r w:rsidR="00676157" w:rsidRPr="58AB6C5A">
        <w:rPr>
          <w:rFonts w:ascii="Arial" w:eastAsiaTheme="minorEastAsia" w:hAnsi="Arial" w:cs="Arial"/>
          <w:sz w:val="24"/>
          <w:szCs w:val="24"/>
        </w:rPr>
        <w:t>njegovom profilu isparljivih spojeva</w:t>
      </w:r>
      <w:r w:rsidR="007D0FFF" w:rsidRPr="58AB6C5A">
        <w:rPr>
          <w:rFonts w:ascii="Arial" w:eastAsiaTheme="minorEastAsia" w:hAnsi="Arial" w:cs="Arial"/>
          <w:sz w:val="24"/>
          <w:szCs w:val="24"/>
        </w:rPr>
        <w:t xml:space="preserve"> utvrđeni </w:t>
      </w:r>
      <w:r w:rsidR="00AC1950" w:rsidRPr="58AB6C5A">
        <w:rPr>
          <w:rFonts w:ascii="Arial" w:eastAsiaTheme="minorEastAsia" w:hAnsi="Arial" w:cs="Arial"/>
          <w:sz w:val="24"/>
          <w:szCs w:val="24"/>
        </w:rPr>
        <w:t xml:space="preserve">1H-indol, 1,3-dihidro-2H-indol-2-on i </w:t>
      </w:r>
      <w:proofErr w:type="spellStart"/>
      <w:r w:rsidR="00AC1950" w:rsidRPr="58AB6C5A">
        <w:rPr>
          <w:rFonts w:ascii="Arial" w:eastAsiaTheme="minorEastAsia" w:hAnsi="Arial" w:cs="Arial"/>
          <w:sz w:val="24"/>
          <w:szCs w:val="24"/>
        </w:rPr>
        <w:t>fenilacetonitril</w:t>
      </w:r>
      <w:proofErr w:type="spellEnd"/>
      <w:r w:rsidR="00AC1950" w:rsidRPr="58AB6C5A">
        <w:rPr>
          <w:rFonts w:ascii="Arial" w:eastAsiaTheme="minorEastAsia" w:hAnsi="Arial" w:cs="Arial"/>
          <w:sz w:val="24"/>
          <w:szCs w:val="24"/>
        </w:rPr>
        <w:t>, a nisu u drugim vrstama meda od agruma</w:t>
      </w:r>
      <w:r w:rsidR="00767082" w:rsidRPr="58AB6C5A">
        <w:rPr>
          <w:rFonts w:ascii="Arial" w:eastAsiaTheme="minorEastAsia" w:hAnsi="Arial" w:cs="Arial"/>
          <w:sz w:val="24"/>
          <w:szCs w:val="24"/>
        </w:rPr>
        <w:t xml:space="preserve"> </w:t>
      </w:r>
      <w:r w:rsidR="007114A0" w:rsidRPr="58AB6C5A">
        <w:rPr>
          <w:rFonts w:ascii="Arial" w:eastAsiaTheme="minorEastAsia" w:hAnsi="Arial" w:cs="Arial"/>
          <w:sz w:val="24"/>
          <w:szCs w:val="24"/>
        </w:rPr>
        <w:t xml:space="preserve">(Jerković i sur. 2016.,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Traceability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of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Satsuma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mandarin (</w:t>
      </w:r>
      <w:r w:rsidR="007114A0" w:rsidRPr="58AB6C5A">
        <w:rPr>
          <w:rFonts w:ascii="Arial" w:eastAsia="Calibri" w:hAnsi="Arial" w:cs="Arial"/>
          <w:i/>
          <w:iCs/>
          <w:sz w:val="24"/>
          <w:szCs w:val="24"/>
        </w:rPr>
        <w:t xml:space="preserve">Citrus </w:t>
      </w:r>
      <w:proofErr w:type="spellStart"/>
      <w:r w:rsidR="007114A0" w:rsidRPr="58AB6C5A">
        <w:rPr>
          <w:rFonts w:ascii="Arial" w:eastAsia="Calibri" w:hAnsi="Arial" w:cs="Arial"/>
          <w:i/>
          <w:iCs/>
          <w:sz w:val="24"/>
          <w:szCs w:val="24"/>
        </w:rPr>
        <w:t>unshiu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Marc.)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honey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through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nectar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honey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sac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honey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pathways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of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the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headspace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volatiles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and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semi-volatiles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chemical</w:t>
      </w:r>
      <w:proofErr w:type="spellEnd"/>
      <w:r w:rsidR="007114A0" w:rsidRPr="58AB6C5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114A0" w:rsidRPr="58AB6C5A">
        <w:rPr>
          <w:rFonts w:ascii="Arial" w:eastAsia="Calibri" w:hAnsi="Arial" w:cs="Arial"/>
          <w:sz w:val="24"/>
          <w:szCs w:val="24"/>
        </w:rPr>
        <w:t>markers</w:t>
      </w:r>
      <w:proofErr w:type="spellEnd"/>
      <w:r w:rsidR="007114A0" w:rsidRPr="58AB6C5A">
        <w:rPr>
          <w:rFonts w:ascii="Arial" w:eastAsiaTheme="minorEastAsia" w:hAnsi="Arial" w:cs="Arial"/>
          <w:sz w:val="24"/>
          <w:szCs w:val="24"/>
        </w:rPr>
        <w:t xml:space="preserve"> str. </w:t>
      </w:r>
      <w:r w:rsidR="005D2BAF" w:rsidRPr="58AB6C5A">
        <w:rPr>
          <w:rFonts w:ascii="Arial" w:eastAsiaTheme="minorEastAsia" w:hAnsi="Arial" w:cs="Arial"/>
          <w:sz w:val="24"/>
          <w:szCs w:val="24"/>
        </w:rPr>
        <w:t>11</w:t>
      </w:r>
      <w:r w:rsidR="007114A0" w:rsidRPr="58AB6C5A">
        <w:rPr>
          <w:rFonts w:ascii="Arial" w:eastAsiaTheme="minorEastAsia" w:hAnsi="Arial" w:cs="Arial"/>
          <w:sz w:val="24"/>
          <w:szCs w:val="24"/>
        </w:rPr>
        <w:t xml:space="preserve"> – Prilog </w:t>
      </w:r>
      <w:r w:rsidR="17E75CDC" w:rsidRPr="58AB6C5A">
        <w:rPr>
          <w:rFonts w:ascii="Arial" w:eastAsiaTheme="minorEastAsia" w:hAnsi="Arial" w:cs="Arial"/>
          <w:sz w:val="24"/>
          <w:szCs w:val="24"/>
        </w:rPr>
        <w:t>6.1</w:t>
      </w:r>
      <w:r w:rsidR="7DAFA5F3" w:rsidRPr="58AB6C5A">
        <w:rPr>
          <w:rFonts w:ascii="Arial" w:eastAsiaTheme="minorEastAsia" w:hAnsi="Arial" w:cs="Arial"/>
          <w:sz w:val="24"/>
          <w:szCs w:val="24"/>
        </w:rPr>
        <w:t>3</w:t>
      </w:r>
      <w:r w:rsidR="17E75CDC" w:rsidRPr="58AB6C5A">
        <w:rPr>
          <w:rFonts w:ascii="Arial" w:eastAsiaTheme="minorEastAsia" w:hAnsi="Arial" w:cs="Arial"/>
          <w:sz w:val="24"/>
          <w:szCs w:val="24"/>
        </w:rPr>
        <w:t>.</w:t>
      </w:r>
      <w:r w:rsidR="007114A0" w:rsidRPr="58AB6C5A">
        <w:rPr>
          <w:rFonts w:ascii="Arial" w:eastAsiaTheme="minorEastAsia" w:hAnsi="Arial" w:cs="Arial"/>
          <w:sz w:val="24"/>
          <w:szCs w:val="24"/>
        </w:rPr>
        <w:t>)</w:t>
      </w:r>
      <w:r w:rsidR="00AC1950" w:rsidRPr="58AB6C5A">
        <w:rPr>
          <w:rFonts w:ascii="Arial" w:eastAsiaTheme="minorEastAsia" w:hAnsi="Arial" w:cs="Arial"/>
          <w:sz w:val="24"/>
          <w:szCs w:val="24"/>
        </w:rPr>
        <w:t xml:space="preserve">. </w:t>
      </w:r>
    </w:p>
    <w:bookmarkEnd w:id="29"/>
    <w:p w14:paraId="7A59A48A" w14:textId="092BCA7E" w:rsidR="004D6E38" w:rsidRDefault="00BF49F0" w:rsidP="4D289453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4D289453">
        <w:rPr>
          <w:rFonts w:ascii="Arial" w:eastAsiaTheme="minorEastAsia" w:hAnsi="Arial" w:cs="Arial"/>
          <w:sz w:val="24"/>
          <w:szCs w:val="24"/>
        </w:rPr>
        <w:t xml:space="preserve">Na području Dalmacije, osim </w:t>
      </w:r>
      <w:proofErr w:type="spellStart"/>
      <w:r w:rsidRPr="4D289453">
        <w:rPr>
          <w:rFonts w:ascii="Arial" w:eastAsiaTheme="minorEastAsia" w:hAnsi="Arial" w:cs="Arial"/>
          <w:sz w:val="24"/>
          <w:szCs w:val="24"/>
        </w:rPr>
        <w:t>nektarnih</w:t>
      </w:r>
      <w:proofErr w:type="spellEnd"/>
      <w:r w:rsidRPr="4D289453">
        <w:rPr>
          <w:rFonts w:ascii="Arial" w:eastAsiaTheme="minorEastAsia" w:hAnsi="Arial" w:cs="Arial"/>
          <w:sz w:val="24"/>
          <w:szCs w:val="24"/>
        </w:rPr>
        <w:t xml:space="preserve"> vrsta meda, </w:t>
      </w:r>
      <w:r w:rsidR="00B14327" w:rsidRPr="4D289453">
        <w:rPr>
          <w:rFonts w:ascii="Arial" w:eastAsiaTheme="minorEastAsia" w:hAnsi="Arial" w:cs="Arial"/>
          <w:sz w:val="24"/>
          <w:szCs w:val="24"/>
        </w:rPr>
        <w:t xml:space="preserve">postoji </w:t>
      </w:r>
      <w:r w:rsidRPr="4D289453">
        <w:rPr>
          <w:rFonts w:ascii="Arial" w:eastAsiaTheme="minorEastAsia" w:hAnsi="Arial" w:cs="Arial"/>
          <w:sz w:val="24"/>
          <w:szCs w:val="24"/>
        </w:rPr>
        <w:t xml:space="preserve">mogućnost proizvodnje </w:t>
      </w:r>
      <w:r w:rsidR="00B14327" w:rsidRPr="4D289453">
        <w:rPr>
          <w:rFonts w:ascii="Arial" w:eastAsiaTheme="minorEastAsia" w:hAnsi="Arial" w:cs="Arial"/>
          <w:sz w:val="24"/>
          <w:szCs w:val="24"/>
        </w:rPr>
        <w:t xml:space="preserve">i </w:t>
      </w:r>
      <w:r w:rsidRPr="4D289453">
        <w:rPr>
          <w:rFonts w:ascii="Arial" w:eastAsiaTheme="minorEastAsia" w:hAnsi="Arial" w:cs="Arial"/>
          <w:sz w:val="24"/>
          <w:szCs w:val="24"/>
        </w:rPr>
        <w:t xml:space="preserve">bjelogoričnog </w:t>
      </w:r>
      <w:proofErr w:type="spellStart"/>
      <w:r w:rsidRPr="4D289453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Pr="4D289453">
        <w:rPr>
          <w:rFonts w:ascii="Arial" w:eastAsiaTheme="minorEastAsia" w:hAnsi="Arial" w:cs="Arial"/>
          <w:sz w:val="24"/>
          <w:szCs w:val="24"/>
        </w:rPr>
        <w:t xml:space="preserve"> – vrste meda koji nastaje skupljanjem izlučevina </w:t>
      </w:r>
      <w:r w:rsidR="003D656E" w:rsidRPr="4D289453">
        <w:rPr>
          <w:rFonts w:ascii="Arial" w:eastAsiaTheme="minorEastAsia" w:hAnsi="Arial" w:cs="Arial"/>
          <w:sz w:val="24"/>
          <w:szCs w:val="24"/>
        </w:rPr>
        <w:t xml:space="preserve">(medne rose) </w:t>
      </w:r>
      <w:r w:rsidRPr="4D289453">
        <w:rPr>
          <w:rFonts w:ascii="Arial" w:eastAsiaTheme="minorEastAsia" w:hAnsi="Arial" w:cs="Arial"/>
          <w:sz w:val="24"/>
          <w:szCs w:val="24"/>
        </w:rPr>
        <w:t xml:space="preserve">uglavnom lisnih i štitastih uši od strane pčela. Međutim, posebnost </w:t>
      </w:r>
      <w:r w:rsidR="00B14327" w:rsidRPr="4D289453">
        <w:rPr>
          <w:rFonts w:ascii="Arial" w:eastAsiaTheme="minorEastAsia" w:hAnsi="Arial" w:cs="Arial"/>
          <w:sz w:val="24"/>
          <w:szCs w:val="24"/>
        </w:rPr>
        <w:t>se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 ovog područja </w:t>
      </w:r>
      <w:r w:rsidR="00B14327" w:rsidRPr="4D289453">
        <w:rPr>
          <w:rFonts w:ascii="Arial" w:eastAsiaTheme="minorEastAsia" w:hAnsi="Arial" w:cs="Arial"/>
          <w:sz w:val="24"/>
          <w:szCs w:val="24"/>
        </w:rPr>
        <w:t>očituje</w:t>
      </w:r>
      <w:r w:rsidR="00E40644" w:rsidRPr="4D289453">
        <w:rPr>
          <w:rFonts w:ascii="Arial" w:eastAsiaTheme="minorEastAsia" w:hAnsi="Arial" w:cs="Arial"/>
          <w:sz w:val="24"/>
          <w:szCs w:val="24"/>
        </w:rPr>
        <w:t xml:space="preserve"> u činjenici da se u </w:t>
      </w:r>
      <w:proofErr w:type="spellStart"/>
      <w:r w:rsidR="00E40644" w:rsidRPr="4D289453">
        <w:rPr>
          <w:rFonts w:ascii="Arial" w:eastAsiaTheme="minorEastAsia" w:hAnsi="Arial" w:cs="Arial"/>
          <w:sz w:val="24"/>
          <w:szCs w:val="24"/>
        </w:rPr>
        <w:t>Zabiokovlju</w:t>
      </w:r>
      <w:proofErr w:type="spellEnd"/>
      <w:r w:rsidR="00E40644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r w:rsidR="001F6083" w:rsidRPr="4D289453">
        <w:rPr>
          <w:rFonts w:ascii="Arial" w:eastAsiaTheme="minorEastAsia" w:hAnsi="Arial" w:cs="Arial"/>
          <w:sz w:val="24"/>
          <w:szCs w:val="24"/>
        </w:rPr>
        <w:t>(</w:t>
      </w:r>
      <w:r w:rsidR="00A060A3" w:rsidRPr="4D289453">
        <w:rPr>
          <w:rFonts w:ascii="Arial" w:eastAsiaTheme="minorEastAsia" w:hAnsi="Arial" w:cs="Arial"/>
          <w:sz w:val="24"/>
          <w:szCs w:val="24"/>
        </w:rPr>
        <w:t>područje od rijeke Cetine na zapadu do doline Neretve na istoku</w:t>
      </w:r>
      <w:r w:rsidR="001F6083" w:rsidRPr="4D289453">
        <w:rPr>
          <w:rFonts w:ascii="Arial" w:eastAsiaTheme="minorEastAsia" w:hAnsi="Arial" w:cs="Arial"/>
          <w:sz w:val="24"/>
          <w:szCs w:val="24"/>
        </w:rPr>
        <w:t xml:space="preserve">) </w:t>
      </w:r>
      <w:r w:rsidR="00E40644" w:rsidRPr="4D289453">
        <w:rPr>
          <w:rFonts w:ascii="Arial" w:eastAsiaTheme="minorEastAsia" w:hAnsi="Arial" w:cs="Arial"/>
          <w:sz w:val="24"/>
          <w:szCs w:val="24"/>
        </w:rPr>
        <w:t xml:space="preserve">nalaze značajne sastojine </w:t>
      </w:r>
      <w:proofErr w:type="spellStart"/>
      <w:r w:rsidR="00E40644" w:rsidRPr="4D289453">
        <w:rPr>
          <w:rFonts w:ascii="Arial" w:eastAsiaTheme="minorEastAsia" w:hAnsi="Arial" w:cs="Arial"/>
          <w:sz w:val="24"/>
          <w:szCs w:val="24"/>
        </w:rPr>
        <w:t>maklena</w:t>
      </w:r>
      <w:proofErr w:type="spellEnd"/>
      <w:r w:rsidR="00E40644" w:rsidRPr="4D289453">
        <w:rPr>
          <w:rFonts w:ascii="Arial" w:eastAsiaTheme="minorEastAsia" w:hAnsi="Arial" w:cs="Arial"/>
          <w:sz w:val="24"/>
          <w:szCs w:val="24"/>
        </w:rPr>
        <w:t xml:space="preserve"> (</w:t>
      </w:r>
      <w:r w:rsidR="00E40644" w:rsidRPr="4D289453">
        <w:rPr>
          <w:rFonts w:ascii="Arial" w:eastAsiaTheme="minorEastAsia" w:hAnsi="Arial" w:cs="Arial"/>
          <w:i/>
          <w:iCs/>
          <w:sz w:val="24"/>
          <w:szCs w:val="24"/>
        </w:rPr>
        <w:t xml:space="preserve">Acer </w:t>
      </w:r>
      <w:proofErr w:type="spellStart"/>
      <w:r w:rsidR="00E40644" w:rsidRPr="4D289453">
        <w:rPr>
          <w:rFonts w:ascii="Arial" w:eastAsiaTheme="minorEastAsia" w:hAnsi="Arial" w:cs="Arial"/>
          <w:i/>
          <w:iCs/>
          <w:sz w:val="24"/>
          <w:szCs w:val="24"/>
        </w:rPr>
        <w:t>monspessulanum</w:t>
      </w:r>
      <w:proofErr w:type="spellEnd"/>
      <w:r w:rsidR="00B14327" w:rsidRPr="4D289453">
        <w:rPr>
          <w:rFonts w:ascii="Arial" w:eastAsiaTheme="minorEastAsia" w:hAnsi="Arial" w:cs="Arial"/>
          <w:sz w:val="24"/>
          <w:szCs w:val="24"/>
        </w:rPr>
        <w:t>) te je na toj biljnoj vrsti</w:t>
      </w:r>
      <w:r w:rsidR="00E40644" w:rsidRPr="4D289453">
        <w:rPr>
          <w:rFonts w:ascii="Arial" w:eastAsiaTheme="minorEastAsia" w:hAnsi="Arial" w:cs="Arial"/>
          <w:sz w:val="24"/>
          <w:szCs w:val="24"/>
        </w:rPr>
        <w:t xml:space="preserve"> u posljednjih nekoliko godina primijećena pojava </w:t>
      </w:r>
      <w:r w:rsidR="00B14327" w:rsidRPr="4D289453">
        <w:rPr>
          <w:rFonts w:ascii="Arial" w:eastAsiaTheme="minorEastAsia" w:hAnsi="Arial" w:cs="Arial"/>
          <w:sz w:val="24"/>
          <w:szCs w:val="24"/>
        </w:rPr>
        <w:t>znakovitih količina</w:t>
      </w:r>
      <w:r w:rsidR="00E40644" w:rsidRPr="4D289453">
        <w:rPr>
          <w:rFonts w:ascii="Arial" w:eastAsiaTheme="minorEastAsia" w:hAnsi="Arial" w:cs="Arial"/>
          <w:sz w:val="24"/>
          <w:szCs w:val="24"/>
        </w:rPr>
        <w:t xml:space="preserve"> medne rose. Isprva se mislilo da mednu rosu izlučuju, kao što je i uobičajeno, lisne ili štitaste uši, međutim pomnim je praćenjem utvrđeno da se radi o jednoj vrsti cvrčka (</w:t>
      </w:r>
      <w:proofErr w:type="spellStart"/>
      <w:r w:rsidR="00E40644" w:rsidRPr="4D289453">
        <w:rPr>
          <w:rFonts w:ascii="Arial" w:eastAsiaTheme="minorEastAsia" w:hAnsi="Arial" w:cs="Arial"/>
          <w:i/>
          <w:iCs/>
          <w:sz w:val="24"/>
          <w:szCs w:val="24"/>
        </w:rPr>
        <w:t>Acericerus</w:t>
      </w:r>
      <w:proofErr w:type="spellEnd"/>
      <w:r w:rsidR="00E40644" w:rsidRPr="4D289453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E40644" w:rsidRPr="4D289453">
        <w:rPr>
          <w:rFonts w:ascii="Arial" w:eastAsiaTheme="minorEastAsia" w:hAnsi="Arial" w:cs="Arial"/>
          <w:i/>
          <w:iCs/>
          <w:sz w:val="24"/>
          <w:szCs w:val="24"/>
        </w:rPr>
        <w:t>heydenii</w:t>
      </w:r>
      <w:proofErr w:type="spellEnd"/>
      <w:r w:rsidR="00E40644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40644" w:rsidRPr="4D289453">
        <w:rPr>
          <w:rFonts w:ascii="Arial" w:eastAsiaTheme="minorEastAsia" w:hAnsi="Arial" w:cs="Arial"/>
          <w:sz w:val="24"/>
          <w:szCs w:val="24"/>
        </w:rPr>
        <w:t>Kirschbaum</w:t>
      </w:r>
      <w:proofErr w:type="spellEnd"/>
      <w:r w:rsidR="00E40644" w:rsidRPr="4D289453">
        <w:rPr>
          <w:rFonts w:ascii="Arial" w:eastAsiaTheme="minorEastAsia" w:hAnsi="Arial" w:cs="Arial"/>
          <w:sz w:val="24"/>
          <w:szCs w:val="24"/>
        </w:rPr>
        <w:t>, 1868)</w:t>
      </w:r>
      <w:r w:rsidR="00B91D47" w:rsidRPr="4D289453">
        <w:rPr>
          <w:rFonts w:ascii="Arial" w:eastAsiaTheme="minorEastAsia" w:hAnsi="Arial" w:cs="Arial"/>
          <w:sz w:val="24"/>
          <w:szCs w:val="24"/>
        </w:rPr>
        <w:t xml:space="preserve"> (</w:t>
      </w:r>
      <w:proofErr w:type="spellStart"/>
      <w:r w:rsidR="00A060A3" w:rsidRPr="4D289453">
        <w:rPr>
          <w:rFonts w:ascii="Arial" w:eastAsiaTheme="minorEastAsia" w:hAnsi="Arial" w:cs="Arial"/>
          <w:sz w:val="24"/>
          <w:szCs w:val="24"/>
        </w:rPr>
        <w:t>Houra</w:t>
      </w:r>
      <w:proofErr w:type="spellEnd"/>
      <w:r w:rsidR="00A060A3" w:rsidRPr="4D289453">
        <w:rPr>
          <w:rFonts w:ascii="Arial" w:eastAsiaTheme="minorEastAsia" w:hAnsi="Arial" w:cs="Arial"/>
          <w:sz w:val="24"/>
          <w:szCs w:val="24"/>
        </w:rPr>
        <w:t>, 2019. Skupljačka aktivnost sive pčele (</w:t>
      </w:r>
      <w:proofErr w:type="spellStart"/>
      <w:r w:rsidR="00A060A3" w:rsidRPr="4D289453">
        <w:rPr>
          <w:rFonts w:ascii="Arial" w:eastAsiaTheme="minorEastAsia" w:hAnsi="Arial" w:cs="Arial"/>
          <w:i/>
          <w:iCs/>
          <w:sz w:val="24"/>
          <w:szCs w:val="24"/>
        </w:rPr>
        <w:t>Apis</w:t>
      </w:r>
      <w:proofErr w:type="spellEnd"/>
      <w:r w:rsidR="00A060A3" w:rsidRPr="4D289453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A060A3" w:rsidRPr="4D289453">
        <w:rPr>
          <w:rFonts w:ascii="Arial" w:eastAsiaTheme="minorEastAsia" w:hAnsi="Arial" w:cs="Arial"/>
          <w:i/>
          <w:iCs/>
          <w:sz w:val="24"/>
          <w:szCs w:val="24"/>
        </w:rPr>
        <w:t>mellifera</w:t>
      </w:r>
      <w:proofErr w:type="spellEnd"/>
      <w:r w:rsidR="00A060A3" w:rsidRPr="4D289453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A060A3" w:rsidRPr="4D289453">
        <w:rPr>
          <w:rFonts w:ascii="Arial" w:eastAsiaTheme="minorEastAsia" w:hAnsi="Arial" w:cs="Arial"/>
          <w:i/>
          <w:iCs/>
          <w:sz w:val="24"/>
          <w:szCs w:val="24"/>
        </w:rPr>
        <w:t>carnica</w:t>
      </w:r>
      <w:proofErr w:type="spellEnd"/>
      <w:r w:rsidR="00A060A3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r w:rsidR="001856A8" w:rsidRPr="4D289453">
        <w:rPr>
          <w:rFonts w:ascii="Arial" w:eastAsiaTheme="minorEastAsia" w:hAnsi="Arial" w:cs="Arial"/>
          <w:sz w:val="24"/>
          <w:szCs w:val="24"/>
        </w:rPr>
        <w:t>P</w:t>
      </w:r>
      <w:r w:rsidR="00A060A3" w:rsidRPr="4D289453">
        <w:rPr>
          <w:rFonts w:ascii="Arial" w:eastAsiaTheme="minorEastAsia" w:hAnsi="Arial" w:cs="Arial"/>
          <w:sz w:val="24"/>
          <w:szCs w:val="24"/>
        </w:rPr>
        <w:t xml:space="preserve">.1879) na području </w:t>
      </w:r>
      <w:proofErr w:type="spellStart"/>
      <w:r w:rsidR="00A060A3" w:rsidRPr="4D289453">
        <w:rPr>
          <w:rFonts w:ascii="Arial" w:eastAsiaTheme="minorEastAsia" w:hAnsi="Arial" w:cs="Arial"/>
          <w:sz w:val="24"/>
          <w:szCs w:val="24"/>
        </w:rPr>
        <w:t>Zabiokovlja</w:t>
      </w:r>
      <w:proofErr w:type="spellEnd"/>
      <w:r w:rsidR="00A060A3" w:rsidRPr="4D289453">
        <w:rPr>
          <w:rFonts w:ascii="Arial" w:eastAsiaTheme="minorEastAsia" w:hAnsi="Arial" w:cs="Arial"/>
          <w:sz w:val="24"/>
          <w:szCs w:val="24"/>
        </w:rPr>
        <w:t xml:space="preserve"> Diplomski rad str. </w:t>
      </w:r>
      <w:r w:rsidR="001905BA" w:rsidRPr="4D289453">
        <w:rPr>
          <w:rFonts w:ascii="Arial" w:eastAsiaTheme="minorEastAsia" w:hAnsi="Arial" w:cs="Arial"/>
          <w:sz w:val="24"/>
          <w:szCs w:val="24"/>
        </w:rPr>
        <w:t xml:space="preserve">1, 9 i 10 – Prilog </w:t>
      </w:r>
      <w:r w:rsidR="4651F7C0" w:rsidRPr="4D289453">
        <w:rPr>
          <w:rFonts w:ascii="Arial" w:eastAsiaTheme="minorEastAsia" w:hAnsi="Arial" w:cs="Arial"/>
          <w:sz w:val="24"/>
          <w:szCs w:val="24"/>
        </w:rPr>
        <w:t>5.1</w:t>
      </w:r>
      <w:r w:rsidR="275076F8" w:rsidRPr="4D289453">
        <w:rPr>
          <w:rFonts w:ascii="Arial" w:eastAsiaTheme="minorEastAsia" w:hAnsi="Arial" w:cs="Arial"/>
          <w:sz w:val="24"/>
          <w:szCs w:val="24"/>
        </w:rPr>
        <w:t>6</w:t>
      </w:r>
      <w:r w:rsidR="6B917208" w:rsidRPr="4D289453">
        <w:rPr>
          <w:rFonts w:ascii="Arial" w:eastAsiaTheme="minorEastAsia" w:hAnsi="Arial" w:cs="Arial"/>
          <w:sz w:val="24"/>
          <w:szCs w:val="24"/>
        </w:rPr>
        <w:t>.</w:t>
      </w:r>
      <w:r w:rsidR="00B91D47" w:rsidRPr="4D289453">
        <w:rPr>
          <w:rFonts w:ascii="Arial" w:eastAsiaTheme="minorEastAsia" w:hAnsi="Arial" w:cs="Arial"/>
          <w:sz w:val="24"/>
          <w:szCs w:val="24"/>
        </w:rPr>
        <w:t>).</w:t>
      </w:r>
      <w:r w:rsidR="00B14327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Navedena se vrsta </w:t>
      </w:r>
      <w:proofErr w:type="spellStart"/>
      <w:r w:rsidR="00BA022A" w:rsidRPr="4D289453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 razlikuje od uobičajenih bjelogoričnih </w:t>
      </w:r>
      <w:proofErr w:type="spellStart"/>
      <w:r w:rsidR="00BA022A" w:rsidRPr="4D289453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 na osnovu</w:t>
      </w:r>
      <w:r w:rsidR="005C27CC" w:rsidRPr="4D289453">
        <w:rPr>
          <w:rFonts w:ascii="Arial" w:eastAsiaTheme="minorEastAsia" w:hAnsi="Arial" w:cs="Arial"/>
          <w:sz w:val="24"/>
          <w:szCs w:val="24"/>
        </w:rPr>
        <w:t xml:space="preserve"> glavnog parametra potvrđivanja –</w:t>
      </w:r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 električne vodljivosti. 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Naime, </w:t>
      </w:r>
      <w:r w:rsidR="00BA022A" w:rsidRPr="4D289453">
        <w:rPr>
          <w:rFonts w:ascii="Arial" w:eastAsiaTheme="minorEastAsia" w:hAnsi="Arial" w:cs="Arial"/>
          <w:sz w:val="24"/>
          <w:szCs w:val="24"/>
        </w:rPr>
        <w:t>prema provedenim analizama</w:t>
      </w:r>
      <w:r w:rsidR="00A87880" w:rsidRPr="4D289453">
        <w:rPr>
          <w:rFonts w:ascii="Arial" w:eastAsiaTheme="minorEastAsia" w:hAnsi="Arial" w:cs="Arial"/>
          <w:sz w:val="24"/>
          <w:szCs w:val="24"/>
        </w:rPr>
        <w:t>,</w:t>
      </w:r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 vrijednosti </w:t>
      </w:r>
      <w:r w:rsidR="00A87880" w:rsidRPr="4D289453">
        <w:rPr>
          <w:rFonts w:ascii="Arial" w:eastAsiaTheme="minorEastAsia" w:hAnsi="Arial" w:cs="Arial"/>
          <w:sz w:val="24"/>
          <w:szCs w:val="24"/>
        </w:rPr>
        <w:t>su se</w:t>
      </w:r>
      <w:r w:rsidR="001F6083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kretale od 1,50 do 2,01 </w:t>
      </w:r>
      <w:proofErr w:type="spellStart"/>
      <w:r w:rsidR="00BA022A" w:rsidRPr="4D289453">
        <w:rPr>
          <w:rFonts w:ascii="Arial" w:eastAsiaTheme="minorEastAsia" w:hAnsi="Arial" w:cs="Arial"/>
          <w:sz w:val="24"/>
          <w:szCs w:val="24"/>
        </w:rPr>
        <w:t>mS</w:t>
      </w:r>
      <w:proofErr w:type="spellEnd"/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/cm </w:t>
      </w:r>
      <w:r w:rsidR="006C7132" w:rsidRPr="4D289453">
        <w:rPr>
          <w:rFonts w:ascii="Arial" w:eastAsiaTheme="minorEastAsia" w:hAnsi="Arial" w:cs="Arial"/>
          <w:sz w:val="24"/>
          <w:szCs w:val="24"/>
        </w:rPr>
        <w:t>sa</w:t>
      </w:r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 srednjom vrijednošću od 1,77 </w:t>
      </w:r>
      <w:proofErr w:type="spellStart"/>
      <w:r w:rsidR="00BA022A" w:rsidRPr="4D289453">
        <w:rPr>
          <w:rFonts w:ascii="Arial" w:eastAsiaTheme="minorEastAsia" w:hAnsi="Arial" w:cs="Arial"/>
          <w:sz w:val="24"/>
          <w:szCs w:val="24"/>
        </w:rPr>
        <w:t>mS</w:t>
      </w:r>
      <w:proofErr w:type="spellEnd"/>
      <w:r w:rsidR="00BA022A" w:rsidRPr="4D289453">
        <w:rPr>
          <w:rFonts w:ascii="Arial" w:eastAsiaTheme="minorEastAsia" w:hAnsi="Arial" w:cs="Arial"/>
          <w:sz w:val="24"/>
          <w:szCs w:val="24"/>
        </w:rPr>
        <w:t>/cm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 (</w:t>
      </w:r>
      <w:r w:rsidR="0083266B" w:rsidRPr="4D289453">
        <w:rPr>
          <w:rFonts w:ascii="Arial" w:eastAsiaTheme="minorEastAsia" w:hAnsi="Arial" w:cs="Arial"/>
          <w:sz w:val="24"/>
          <w:szCs w:val="24"/>
        </w:rPr>
        <w:t>Analitička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 izvješća – </w:t>
      </w:r>
      <w:r w:rsidR="00A87880" w:rsidRPr="00CD7408">
        <w:rPr>
          <w:rFonts w:ascii="Arial" w:eastAsiaTheme="minorEastAsia" w:hAnsi="Arial" w:cs="Arial"/>
          <w:sz w:val="24"/>
          <w:szCs w:val="24"/>
        </w:rPr>
        <w:t xml:space="preserve">Prilog </w:t>
      </w:r>
      <w:r w:rsidR="00CD7408" w:rsidRPr="00CD7408">
        <w:rPr>
          <w:rFonts w:ascii="Arial" w:eastAsiaTheme="minorEastAsia" w:hAnsi="Arial" w:cs="Arial"/>
          <w:sz w:val="24"/>
          <w:szCs w:val="24"/>
        </w:rPr>
        <w:t>3.7.</w:t>
      </w:r>
      <w:r w:rsidR="00A87880" w:rsidRPr="00CD7408">
        <w:rPr>
          <w:rFonts w:ascii="Arial" w:eastAsiaTheme="minorEastAsia" w:hAnsi="Arial" w:cs="Arial"/>
          <w:sz w:val="24"/>
          <w:szCs w:val="24"/>
        </w:rPr>
        <w:t>)</w:t>
      </w:r>
      <w:r w:rsidR="00BA022A" w:rsidRPr="00CD7408">
        <w:rPr>
          <w:rFonts w:ascii="Arial" w:eastAsiaTheme="minorEastAsia" w:hAnsi="Arial" w:cs="Arial"/>
          <w:sz w:val="24"/>
          <w:szCs w:val="24"/>
        </w:rPr>
        <w:t>. Ovako</w:t>
      </w:r>
      <w:r w:rsidR="00BA022A" w:rsidRPr="4D289453">
        <w:rPr>
          <w:rFonts w:ascii="Arial" w:eastAsiaTheme="minorEastAsia" w:hAnsi="Arial" w:cs="Arial"/>
          <w:sz w:val="24"/>
          <w:szCs w:val="24"/>
        </w:rPr>
        <w:t xml:space="preserve"> visoke vrijednosti </w:t>
      </w:r>
      <w:r w:rsidR="006C7132" w:rsidRPr="4D289453">
        <w:rPr>
          <w:rFonts w:ascii="Arial" w:eastAsiaTheme="minorEastAsia" w:hAnsi="Arial" w:cs="Arial"/>
          <w:sz w:val="24"/>
          <w:szCs w:val="24"/>
        </w:rPr>
        <w:t xml:space="preserve">moguće su </w:t>
      </w:r>
      <w:r w:rsidR="00767082" w:rsidRPr="4D289453">
        <w:rPr>
          <w:rFonts w:ascii="Arial" w:eastAsiaTheme="minorEastAsia" w:hAnsi="Arial" w:cs="Arial"/>
          <w:sz w:val="24"/>
          <w:szCs w:val="24"/>
        </w:rPr>
        <w:t xml:space="preserve">i </w:t>
      </w:r>
      <w:r w:rsidR="006C7132" w:rsidRPr="4D289453">
        <w:rPr>
          <w:rFonts w:ascii="Arial" w:eastAsiaTheme="minorEastAsia" w:hAnsi="Arial" w:cs="Arial"/>
          <w:sz w:val="24"/>
          <w:szCs w:val="24"/>
        </w:rPr>
        <w:t xml:space="preserve">u slučajevima kad se radi o </w:t>
      </w:r>
      <w:proofErr w:type="spellStart"/>
      <w:r w:rsidR="006C7132" w:rsidRPr="4D289453">
        <w:rPr>
          <w:rFonts w:ascii="Arial" w:eastAsiaTheme="minorEastAsia" w:hAnsi="Arial" w:cs="Arial"/>
          <w:sz w:val="24"/>
          <w:szCs w:val="24"/>
        </w:rPr>
        <w:t>medunu</w:t>
      </w:r>
      <w:proofErr w:type="spellEnd"/>
      <w:r w:rsidR="006C7132" w:rsidRPr="4D289453">
        <w:rPr>
          <w:rFonts w:ascii="Arial" w:eastAsiaTheme="minorEastAsia" w:hAnsi="Arial" w:cs="Arial"/>
          <w:sz w:val="24"/>
          <w:szCs w:val="24"/>
        </w:rPr>
        <w:t xml:space="preserve"> od </w:t>
      </w:r>
      <w:proofErr w:type="spellStart"/>
      <w:r w:rsidR="006C7132" w:rsidRPr="4D289453">
        <w:rPr>
          <w:rFonts w:ascii="Arial" w:eastAsiaTheme="minorEastAsia" w:hAnsi="Arial" w:cs="Arial"/>
          <w:sz w:val="24"/>
          <w:szCs w:val="24"/>
        </w:rPr>
        <w:t>medećeg</w:t>
      </w:r>
      <w:proofErr w:type="spellEnd"/>
      <w:r w:rsidR="006C7132" w:rsidRPr="4D289453">
        <w:rPr>
          <w:rFonts w:ascii="Arial" w:eastAsiaTheme="minorEastAsia" w:hAnsi="Arial" w:cs="Arial"/>
          <w:sz w:val="24"/>
          <w:szCs w:val="24"/>
        </w:rPr>
        <w:t xml:space="preserve"> cvrčka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r w:rsidR="000731F1" w:rsidRPr="4D289453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00731F1" w:rsidRPr="4D289453">
        <w:rPr>
          <w:rFonts w:ascii="Arial" w:eastAsiaTheme="minorEastAsia" w:hAnsi="Arial" w:cs="Arial"/>
          <w:i/>
          <w:iCs/>
          <w:sz w:val="24"/>
          <w:szCs w:val="24"/>
        </w:rPr>
        <w:t>Metcalfa</w:t>
      </w:r>
      <w:proofErr w:type="spellEnd"/>
      <w:r w:rsidR="000731F1" w:rsidRPr="4D289453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0731F1" w:rsidRPr="4D289453">
        <w:rPr>
          <w:rFonts w:ascii="Arial" w:eastAsiaTheme="minorEastAsia" w:hAnsi="Arial" w:cs="Arial"/>
          <w:i/>
          <w:iCs/>
          <w:sz w:val="24"/>
          <w:szCs w:val="24"/>
        </w:rPr>
        <w:t>priunosa</w:t>
      </w:r>
      <w:proofErr w:type="spellEnd"/>
      <w:r w:rsidR="000731F1" w:rsidRPr="4D289453">
        <w:rPr>
          <w:rFonts w:ascii="Arial" w:eastAsiaTheme="minorEastAsia" w:hAnsi="Arial" w:cs="Arial"/>
          <w:sz w:val="24"/>
          <w:szCs w:val="24"/>
        </w:rPr>
        <w:t xml:space="preserve">) </w:t>
      </w:r>
      <w:r w:rsidR="00A87880" w:rsidRPr="4D289453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0BB62AC" w:rsidRPr="4D289453">
        <w:rPr>
          <w:rFonts w:ascii="Arial" w:eastAsiaTheme="minorEastAsia" w:hAnsi="Arial" w:cs="Arial"/>
          <w:sz w:val="24"/>
          <w:szCs w:val="24"/>
        </w:rPr>
        <w:t>Persano</w:t>
      </w:r>
      <w:proofErr w:type="spellEnd"/>
      <w:r w:rsidR="00BB62AC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BB62AC" w:rsidRPr="4D289453">
        <w:rPr>
          <w:rFonts w:ascii="Arial" w:eastAsiaTheme="minorEastAsia" w:hAnsi="Arial" w:cs="Arial"/>
          <w:sz w:val="24"/>
          <w:szCs w:val="24"/>
        </w:rPr>
        <w:t>Oddo</w:t>
      </w:r>
      <w:proofErr w:type="spellEnd"/>
      <w:r w:rsidR="000731F1" w:rsidRPr="4D289453">
        <w:rPr>
          <w:rFonts w:ascii="Arial" w:eastAsiaTheme="minorEastAsia" w:hAnsi="Arial" w:cs="Arial"/>
          <w:sz w:val="24"/>
          <w:szCs w:val="24"/>
        </w:rPr>
        <w:t xml:space="preserve"> i </w:t>
      </w:r>
      <w:proofErr w:type="spellStart"/>
      <w:r w:rsidR="000731F1" w:rsidRPr="4D289453">
        <w:rPr>
          <w:rFonts w:ascii="Arial" w:eastAsiaTheme="minorEastAsia" w:hAnsi="Arial" w:cs="Arial"/>
          <w:sz w:val="24"/>
          <w:szCs w:val="24"/>
        </w:rPr>
        <w:t>Piro</w:t>
      </w:r>
      <w:proofErr w:type="spellEnd"/>
      <w:r w:rsidR="000731F1" w:rsidRPr="4D289453">
        <w:rPr>
          <w:rFonts w:ascii="Arial" w:eastAsiaTheme="minorEastAsia" w:hAnsi="Arial" w:cs="Arial"/>
          <w:sz w:val="24"/>
          <w:szCs w:val="24"/>
        </w:rPr>
        <w:t>,</w:t>
      </w:r>
      <w:r w:rsidR="00BB62AC" w:rsidRPr="4D289453">
        <w:rPr>
          <w:rFonts w:ascii="Arial" w:eastAsiaTheme="minorEastAsia" w:hAnsi="Arial" w:cs="Arial"/>
          <w:sz w:val="24"/>
          <w:szCs w:val="24"/>
        </w:rPr>
        <w:t xml:space="preserve"> 2004. </w:t>
      </w:r>
      <w:proofErr w:type="spellStart"/>
      <w:r w:rsidR="00BB62AC" w:rsidRPr="4D289453">
        <w:rPr>
          <w:rFonts w:ascii="Arial" w:eastAsiaTheme="minorEastAsia" w:hAnsi="Arial" w:cs="Arial"/>
          <w:sz w:val="24"/>
          <w:szCs w:val="24"/>
        </w:rPr>
        <w:t>Main</w:t>
      </w:r>
      <w:proofErr w:type="spellEnd"/>
      <w:r w:rsidR="00BB62AC" w:rsidRPr="4D289453">
        <w:rPr>
          <w:rFonts w:ascii="Arial" w:eastAsiaTheme="minorEastAsia" w:hAnsi="Arial" w:cs="Arial"/>
          <w:sz w:val="24"/>
          <w:szCs w:val="24"/>
        </w:rPr>
        <w:t xml:space="preserve"> European </w:t>
      </w:r>
      <w:proofErr w:type="spellStart"/>
      <w:r w:rsidR="00BB62AC" w:rsidRPr="4D289453">
        <w:rPr>
          <w:rFonts w:ascii="Arial" w:eastAsiaTheme="minorEastAsia" w:hAnsi="Arial" w:cs="Arial"/>
          <w:sz w:val="24"/>
          <w:szCs w:val="24"/>
        </w:rPr>
        <w:t>unifloral</w:t>
      </w:r>
      <w:proofErr w:type="spellEnd"/>
      <w:r w:rsidR="00BB62AC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BB62AC" w:rsidRPr="4D289453">
        <w:rPr>
          <w:rFonts w:ascii="Arial" w:eastAsiaTheme="minorEastAsia" w:hAnsi="Arial" w:cs="Arial"/>
          <w:sz w:val="24"/>
          <w:szCs w:val="24"/>
        </w:rPr>
        <w:t>honeys</w:t>
      </w:r>
      <w:proofErr w:type="spellEnd"/>
      <w:r w:rsidR="00BB62AC" w:rsidRPr="4D289453">
        <w:rPr>
          <w:rFonts w:ascii="Arial" w:eastAsiaTheme="minorEastAsia" w:hAnsi="Arial" w:cs="Arial"/>
          <w:sz w:val="24"/>
          <w:szCs w:val="24"/>
        </w:rPr>
        <w:t xml:space="preserve">: </w:t>
      </w:r>
      <w:proofErr w:type="spellStart"/>
      <w:r w:rsidR="00BB62AC" w:rsidRPr="4D289453">
        <w:rPr>
          <w:rFonts w:ascii="Arial" w:eastAsiaTheme="minorEastAsia" w:hAnsi="Arial" w:cs="Arial"/>
          <w:sz w:val="24"/>
          <w:szCs w:val="24"/>
        </w:rPr>
        <w:t>descriptive</w:t>
      </w:r>
      <w:proofErr w:type="spellEnd"/>
      <w:r w:rsidR="00BB62AC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BB62AC" w:rsidRPr="4D289453">
        <w:rPr>
          <w:rFonts w:ascii="Arial" w:eastAsiaTheme="minorEastAsia" w:hAnsi="Arial" w:cs="Arial"/>
          <w:sz w:val="24"/>
          <w:szCs w:val="24"/>
        </w:rPr>
        <w:t>sheets</w:t>
      </w:r>
      <w:proofErr w:type="spellEnd"/>
      <w:r w:rsidR="00BB62AC" w:rsidRPr="4D289453">
        <w:rPr>
          <w:rFonts w:ascii="Arial" w:eastAsiaTheme="minorEastAsia" w:hAnsi="Arial" w:cs="Arial"/>
          <w:sz w:val="24"/>
          <w:szCs w:val="24"/>
        </w:rPr>
        <w:t xml:space="preserve"> str. 81 – Prilog </w:t>
      </w:r>
      <w:r w:rsidR="3534A0DC" w:rsidRPr="4D289453">
        <w:rPr>
          <w:rFonts w:ascii="Arial" w:eastAsiaTheme="minorEastAsia" w:hAnsi="Arial" w:cs="Arial"/>
          <w:sz w:val="24"/>
          <w:szCs w:val="24"/>
        </w:rPr>
        <w:t>6.14.</w:t>
      </w:r>
      <w:r w:rsidR="00BB62AC" w:rsidRPr="4D289453">
        <w:rPr>
          <w:rFonts w:ascii="Arial" w:eastAsiaTheme="minorEastAsia" w:hAnsi="Arial" w:cs="Arial"/>
          <w:sz w:val="24"/>
          <w:szCs w:val="24"/>
        </w:rPr>
        <w:t>)</w:t>
      </w:r>
      <w:r w:rsidR="001905BA" w:rsidRPr="4D289453">
        <w:rPr>
          <w:rFonts w:ascii="Arial" w:eastAsiaTheme="minorEastAsia" w:hAnsi="Arial" w:cs="Arial"/>
          <w:sz w:val="24"/>
          <w:szCs w:val="24"/>
        </w:rPr>
        <w:t>.</w:t>
      </w:r>
      <w:r w:rsidR="006C7132" w:rsidRPr="4D289453">
        <w:rPr>
          <w:rFonts w:ascii="Arial" w:eastAsiaTheme="minorEastAsia" w:hAnsi="Arial" w:cs="Arial"/>
          <w:sz w:val="24"/>
          <w:szCs w:val="24"/>
        </w:rPr>
        <w:t xml:space="preserve"> </w:t>
      </w:r>
      <w:r w:rsidR="001905BA" w:rsidRPr="4D289453">
        <w:rPr>
          <w:rFonts w:ascii="Arial" w:eastAsiaTheme="minorEastAsia" w:hAnsi="Arial" w:cs="Arial"/>
          <w:sz w:val="24"/>
          <w:szCs w:val="24"/>
        </w:rPr>
        <w:t xml:space="preserve">Međutim, </w:t>
      </w:r>
      <w:r w:rsidR="73D94DE5" w:rsidRPr="4D289453">
        <w:rPr>
          <w:rFonts w:ascii="Arial" w:eastAsiaTheme="minorEastAsia" w:hAnsi="Arial" w:cs="Arial"/>
          <w:sz w:val="24"/>
          <w:szCs w:val="24"/>
        </w:rPr>
        <w:t xml:space="preserve">uspoređujući </w:t>
      </w:r>
      <w:r w:rsidR="001905BA" w:rsidRPr="4D289453">
        <w:rPr>
          <w:rFonts w:ascii="Arial" w:eastAsiaTheme="minorEastAsia" w:hAnsi="Arial" w:cs="Arial"/>
          <w:sz w:val="24"/>
          <w:szCs w:val="24"/>
        </w:rPr>
        <w:t>senzorsk</w:t>
      </w:r>
      <w:r w:rsidR="345A837D" w:rsidRPr="4D289453">
        <w:rPr>
          <w:rFonts w:ascii="Arial" w:eastAsiaTheme="minorEastAsia" w:hAnsi="Arial" w:cs="Arial"/>
          <w:sz w:val="24"/>
          <w:szCs w:val="24"/>
        </w:rPr>
        <w:t>i</w:t>
      </w:r>
      <w:r w:rsidR="001905BA" w:rsidRPr="4D289453">
        <w:rPr>
          <w:rFonts w:ascii="Arial" w:eastAsiaTheme="minorEastAsia" w:hAnsi="Arial" w:cs="Arial"/>
          <w:sz w:val="24"/>
          <w:szCs w:val="24"/>
        </w:rPr>
        <w:t xml:space="preserve"> profil </w:t>
      </w:r>
      <w:r w:rsidR="00CC2BD1" w:rsidRPr="4D289453">
        <w:rPr>
          <w:rFonts w:ascii="Arial" w:eastAsiaTheme="minorEastAsia" w:hAnsi="Arial" w:cs="Arial"/>
          <w:sz w:val="24"/>
          <w:szCs w:val="24"/>
        </w:rPr>
        <w:t xml:space="preserve">između ove dvije vrste </w:t>
      </w:r>
      <w:proofErr w:type="spellStart"/>
      <w:r w:rsidR="00CC2BD1" w:rsidRPr="4D289453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CC2BD1" w:rsidRPr="4D289453">
        <w:rPr>
          <w:rFonts w:ascii="Arial" w:eastAsiaTheme="minorEastAsia" w:hAnsi="Arial" w:cs="Arial"/>
          <w:sz w:val="24"/>
          <w:szCs w:val="24"/>
        </w:rPr>
        <w:t xml:space="preserve">, </w:t>
      </w:r>
      <w:r w:rsidR="001905BA" w:rsidRPr="4D289453">
        <w:rPr>
          <w:rFonts w:ascii="Arial" w:eastAsiaTheme="minorEastAsia" w:hAnsi="Arial" w:cs="Arial"/>
          <w:sz w:val="24"/>
          <w:szCs w:val="24"/>
        </w:rPr>
        <w:t>postoji</w:t>
      </w:r>
      <w:r w:rsidR="006C7132" w:rsidRPr="4D289453">
        <w:rPr>
          <w:rFonts w:ascii="Arial" w:eastAsiaTheme="minorEastAsia" w:hAnsi="Arial" w:cs="Arial"/>
          <w:sz w:val="24"/>
          <w:szCs w:val="24"/>
        </w:rPr>
        <w:t xml:space="preserve"> jasn</w:t>
      </w:r>
      <w:r w:rsidR="001905BA" w:rsidRPr="4D289453">
        <w:rPr>
          <w:rFonts w:ascii="Arial" w:eastAsiaTheme="minorEastAsia" w:hAnsi="Arial" w:cs="Arial"/>
          <w:sz w:val="24"/>
          <w:szCs w:val="24"/>
        </w:rPr>
        <w:t>a</w:t>
      </w:r>
      <w:r w:rsidR="006C7132" w:rsidRPr="4D289453">
        <w:rPr>
          <w:rFonts w:ascii="Arial" w:eastAsiaTheme="minorEastAsia" w:hAnsi="Arial" w:cs="Arial"/>
          <w:sz w:val="24"/>
          <w:szCs w:val="24"/>
        </w:rPr>
        <w:t xml:space="preserve"> razlik</w:t>
      </w:r>
      <w:r w:rsidR="001905BA" w:rsidRPr="4D289453">
        <w:rPr>
          <w:rFonts w:ascii="Arial" w:eastAsiaTheme="minorEastAsia" w:hAnsi="Arial" w:cs="Arial"/>
          <w:sz w:val="24"/>
          <w:szCs w:val="24"/>
        </w:rPr>
        <w:t>a</w:t>
      </w:r>
      <w:r w:rsidR="006C7132" w:rsidRPr="4D289453">
        <w:rPr>
          <w:rFonts w:ascii="Arial" w:eastAsiaTheme="minorEastAsia" w:hAnsi="Arial" w:cs="Arial"/>
          <w:sz w:val="24"/>
          <w:szCs w:val="24"/>
        </w:rPr>
        <w:t xml:space="preserve">. 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Također, </w:t>
      </w:r>
      <w:r w:rsidR="005C27CC" w:rsidRPr="4D289453">
        <w:rPr>
          <w:rFonts w:ascii="Arial" w:eastAsiaTheme="minorEastAsia" w:hAnsi="Arial" w:cs="Arial"/>
          <w:sz w:val="24"/>
          <w:szCs w:val="24"/>
        </w:rPr>
        <w:t>specifičnost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 se ovog </w:t>
      </w:r>
      <w:proofErr w:type="spellStart"/>
      <w:r w:rsidR="00A87880" w:rsidRPr="4D289453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 očituje i u činjenici da dugo ostaje u </w:t>
      </w:r>
      <w:r w:rsidR="005C27CC" w:rsidRPr="4D289453">
        <w:rPr>
          <w:rFonts w:ascii="Arial" w:eastAsiaTheme="minorEastAsia" w:hAnsi="Arial" w:cs="Arial"/>
          <w:sz w:val="24"/>
          <w:szCs w:val="24"/>
        </w:rPr>
        <w:t>tekućem/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viskoznom stanju, tj. da ne kristalizira, a što je uobičajeno svojstvo </w:t>
      </w:r>
      <w:r w:rsidR="00FA7810" w:rsidRPr="4D289453">
        <w:rPr>
          <w:rFonts w:ascii="Arial" w:eastAsiaTheme="minorEastAsia" w:hAnsi="Arial" w:cs="Arial"/>
          <w:sz w:val="24"/>
          <w:szCs w:val="24"/>
        </w:rPr>
        <w:t xml:space="preserve">nekih </w:t>
      </w:r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vrsta </w:t>
      </w:r>
      <w:proofErr w:type="spellStart"/>
      <w:r w:rsidR="00A87880" w:rsidRPr="4D289453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A87880" w:rsidRPr="4D289453">
        <w:rPr>
          <w:rFonts w:ascii="Arial" w:eastAsiaTheme="minorEastAsia" w:hAnsi="Arial" w:cs="Arial"/>
          <w:sz w:val="24"/>
          <w:szCs w:val="24"/>
        </w:rPr>
        <w:t xml:space="preserve">. Ujedno, </w:t>
      </w:r>
      <w:r w:rsidR="004D6E38" w:rsidRPr="4D289453">
        <w:rPr>
          <w:rFonts w:ascii="Arial" w:eastAsiaTheme="minorEastAsia" w:hAnsi="Arial" w:cs="Arial"/>
          <w:sz w:val="24"/>
          <w:szCs w:val="24"/>
        </w:rPr>
        <w:t xml:space="preserve">po još se jednom svojstvu ističe specifičnost ove vrste </w:t>
      </w:r>
      <w:proofErr w:type="spellStart"/>
      <w:r w:rsidR="004D6E38" w:rsidRPr="4D289453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4D6E38" w:rsidRPr="4D289453">
        <w:rPr>
          <w:rFonts w:ascii="Arial" w:eastAsiaTheme="minorEastAsia" w:hAnsi="Arial" w:cs="Arial"/>
          <w:sz w:val="24"/>
          <w:szCs w:val="24"/>
        </w:rPr>
        <w:t xml:space="preserve">, a to je znakovito nizak udio vode. Naime, utvrđeni je prosjek iznosio 14,5 % s rasponom od 13,5 do 16,4 % (Analitička izvješća </w:t>
      </w:r>
      <w:r w:rsidR="004D6E38" w:rsidRPr="003E3002">
        <w:rPr>
          <w:rFonts w:ascii="Arial" w:eastAsiaTheme="minorEastAsia" w:hAnsi="Arial" w:cs="Arial"/>
          <w:sz w:val="24"/>
          <w:szCs w:val="24"/>
        </w:rPr>
        <w:t xml:space="preserve">– Prilog </w:t>
      </w:r>
      <w:r w:rsidR="003E3002" w:rsidRPr="003E3002">
        <w:rPr>
          <w:rFonts w:ascii="Arial" w:eastAsiaTheme="minorEastAsia" w:hAnsi="Arial" w:cs="Arial"/>
          <w:sz w:val="24"/>
          <w:szCs w:val="24"/>
        </w:rPr>
        <w:t>3.7.</w:t>
      </w:r>
      <w:r w:rsidR="004D6E38" w:rsidRPr="003E3002">
        <w:rPr>
          <w:rFonts w:ascii="Arial" w:eastAsiaTheme="minorEastAsia" w:hAnsi="Arial" w:cs="Arial"/>
          <w:sz w:val="24"/>
          <w:szCs w:val="24"/>
        </w:rPr>
        <w:t xml:space="preserve">). </w:t>
      </w:r>
      <w:r w:rsidR="00CC2BD1" w:rsidRPr="003E3002">
        <w:rPr>
          <w:rFonts w:ascii="Arial" w:eastAsiaTheme="minorEastAsia" w:hAnsi="Arial" w:cs="Arial"/>
          <w:sz w:val="24"/>
          <w:szCs w:val="24"/>
        </w:rPr>
        <w:t xml:space="preserve">Stoga se s pravom mogu istaknuti navedene posebnost </w:t>
      </w:r>
      <w:proofErr w:type="spellStart"/>
      <w:r w:rsidR="00CC2BD1" w:rsidRPr="003E3002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CC2BD1" w:rsidRPr="003E3002">
        <w:rPr>
          <w:rFonts w:ascii="Arial" w:eastAsiaTheme="minorEastAsia" w:hAnsi="Arial" w:cs="Arial"/>
          <w:sz w:val="24"/>
          <w:szCs w:val="24"/>
        </w:rPr>
        <w:t xml:space="preserve"> od </w:t>
      </w:r>
      <w:proofErr w:type="spellStart"/>
      <w:r w:rsidR="00CC2BD1" w:rsidRPr="003E3002">
        <w:rPr>
          <w:rFonts w:ascii="Arial" w:eastAsiaTheme="minorEastAsia" w:hAnsi="Arial" w:cs="Arial"/>
          <w:sz w:val="24"/>
          <w:szCs w:val="24"/>
        </w:rPr>
        <w:t>maklena</w:t>
      </w:r>
      <w:proofErr w:type="spellEnd"/>
      <w:r w:rsidR="00CC2BD1" w:rsidRPr="003E3002">
        <w:rPr>
          <w:rFonts w:ascii="Arial" w:eastAsiaTheme="minorEastAsia" w:hAnsi="Arial" w:cs="Arial"/>
          <w:sz w:val="24"/>
          <w:szCs w:val="24"/>
        </w:rPr>
        <w:t xml:space="preserve"> u odnosu</w:t>
      </w:r>
      <w:r w:rsidR="00CC2BD1" w:rsidRPr="4D289453">
        <w:rPr>
          <w:rFonts w:ascii="Arial" w:eastAsiaTheme="minorEastAsia" w:hAnsi="Arial" w:cs="Arial"/>
          <w:sz w:val="24"/>
          <w:szCs w:val="24"/>
        </w:rPr>
        <w:t xml:space="preserve"> na ostale vrste bjelogoričnih </w:t>
      </w:r>
      <w:proofErr w:type="spellStart"/>
      <w:r w:rsidR="00CC2BD1" w:rsidRPr="4D289453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CC2BD1" w:rsidRPr="4D289453">
        <w:rPr>
          <w:rFonts w:ascii="Arial" w:eastAsiaTheme="minorEastAsia" w:hAnsi="Arial" w:cs="Arial"/>
          <w:sz w:val="24"/>
          <w:szCs w:val="24"/>
        </w:rPr>
        <w:t>.</w:t>
      </w:r>
    </w:p>
    <w:p w14:paraId="13470471" w14:textId="7E224C6B" w:rsidR="00E40644" w:rsidRDefault="004D6E38" w:rsidP="04BDB4DF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4BDB4DF">
        <w:rPr>
          <w:rFonts w:ascii="Arial" w:eastAsiaTheme="minorEastAsia" w:hAnsi="Arial" w:cs="Arial"/>
          <w:sz w:val="24"/>
          <w:szCs w:val="24"/>
        </w:rPr>
        <w:t>O</w:t>
      </w:r>
      <w:r w:rsidR="006C7132" w:rsidRPr="04BDB4DF">
        <w:rPr>
          <w:rFonts w:ascii="Arial" w:eastAsiaTheme="minorEastAsia" w:hAnsi="Arial" w:cs="Arial"/>
          <w:sz w:val="24"/>
          <w:szCs w:val="24"/>
        </w:rPr>
        <w:t xml:space="preserve">sim ovog specifičnog </w:t>
      </w:r>
      <w:proofErr w:type="spellStart"/>
      <w:r w:rsidR="006C7132" w:rsidRPr="04BDB4DF">
        <w:rPr>
          <w:rFonts w:ascii="Arial" w:eastAsiaTheme="minorEastAsia" w:hAnsi="Arial" w:cs="Arial"/>
          <w:sz w:val="24"/>
          <w:szCs w:val="24"/>
        </w:rPr>
        <w:t>meduna</w:t>
      </w:r>
      <w:proofErr w:type="spellEnd"/>
      <w:r w:rsidR="00976BC5" w:rsidRPr="04BDB4DF">
        <w:rPr>
          <w:rFonts w:ascii="Arial" w:eastAsiaTheme="minorEastAsia" w:hAnsi="Arial" w:cs="Arial"/>
          <w:sz w:val="24"/>
          <w:szCs w:val="24"/>
        </w:rPr>
        <w:t>,</w:t>
      </w:r>
      <w:r w:rsidR="006C7132" w:rsidRPr="04BDB4DF">
        <w:rPr>
          <w:rFonts w:ascii="Arial" w:eastAsiaTheme="minorEastAsia" w:hAnsi="Arial" w:cs="Arial"/>
          <w:sz w:val="24"/>
          <w:szCs w:val="24"/>
        </w:rPr>
        <w:t xml:space="preserve"> na d</w:t>
      </w:r>
      <w:r w:rsidRPr="04BDB4DF">
        <w:rPr>
          <w:rFonts w:ascii="Arial" w:eastAsiaTheme="minorEastAsia" w:hAnsi="Arial" w:cs="Arial"/>
          <w:sz w:val="24"/>
          <w:szCs w:val="24"/>
        </w:rPr>
        <w:t>efiniranom zemljopisnom području</w:t>
      </w:r>
      <w:r w:rsidR="00976BC5" w:rsidRPr="04BDB4DF">
        <w:rPr>
          <w:rFonts w:ascii="Arial" w:eastAsiaTheme="minorEastAsia" w:hAnsi="Arial" w:cs="Arial"/>
          <w:sz w:val="24"/>
          <w:szCs w:val="24"/>
        </w:rPr>
        <w:t>,</w:t>
      </w:r>
      <w:r w:rsidR="006C7132" w:rsidRPr="04BDB4DF">
        <w:rPr>
          <w:rFonts w:ascii="Arial" w:eastAsiaTheme="minorEastAsia" w:hAnsi="Arial" w:cs="Arial"/>
          <w:sz w:val="24"/>
          <w:szCs w:val="24"/>
        </w:rPr>
        <w:t xml:space="preserve"> moguće je proizvesti i </w:t>
      </w:r>
      <w:proofErr w:type="spellStart"/>
      <w:r w:rsidR="006C7132" w:rsidRPr="04BDB4DF">
        <w:rPr>
          <w:rFonts w:ascii="Arial" w:eastAsiaTheme="minorEastAsia" w:hAnsi="Arial" w:cs="Arial"/>
          <w:sz w:val="24"/>
          <w:szCs w:val="24"/>
        </w:rPr>
        <w:t>medune</w:t>
      </w:r>
      <w:proofErr w:type="spellEnd"/>
      <w:r w:rsidR="006C7132" w:rsidRPr="04BDB4DF">
        <w:rPr>
          <w:rFonts w:ascii="Arial" w:eastAsiaTheme="minorEastAsia" w:hAnsi="Arial" w:cs="Arial"/>
          <w:sz w:val="24"/>
          <w:szCs w:val="24"/>
        </w:rPr>
        <w:t xml:space="preserve"> s različitih bjelogoričnih vrsta</w:t>
      </w:r>
      <w:r w:rsidR="00EF2416" w:rsidRPr="04BDB4DF">
        <w:rPr>
          <w:rFonts w:ascii="Arial" w:eastAsiaTheme="minorEastAsia" w:hAnsi="Arial" w:cs="Arial"/>
          <w:sz w:val="24"/>
          <w:szCs w:val="24"/>
        </w:rPr>
        <w:t>, a preduvjet je pojavnost medne rose. Za razliku od paše medne rose</w:t>
      </w:r>
      <w:r w:rsidR="006C7132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EF2416" w:rsidRPr="04BDB4DF">
        <w:rPr>
          <w:rFonts w:ascii="Arial" w:eastAsiaTheme="minorEastAsia" w:hAnsi="Arial" w:cs="Arial"/>
          <w:sz w:val="24"/>
          <w:szCs w:val="24"/>
        </w:rPr>
        <w:t xml:space="preserve">na </w:t>
      </w:r>
      <w:proofErr w:type="spellStart"/>
      <w:r w:rsidR="00EF2416" w:rsidRPr="04BDB4DF">
        <w:rPr>
          <w:rFonts w:ascii="Arial" w:eastAsiaTheme="minorEastAsia" w:hAnsi="Arial" w:cs="Arial"/>
          <w:sz w:val="24"/>
          <w:szCs w:val="24"/>
        </w:rPr>
        <w:t>maklenu</w:t>
      </w:r>
      <w:proofErr w:type="spellEnd"/>
      <w:r w:rsidR="00EF2416" w:rsidRPr="04BDB4DF">
        <w:rPr>
          <w:rFonts w:ascii="Arial" w:eastAsiaTheme="minorEastAsia" w:hAnsi="Arial" w:cs="Arial"/>
          <w:sz w:val="24"/>
          <w:szCs w:val="24"/>
        </w:rPr>
        <w:t>, ovu mednu rosu, izlučuju lisne i štitaste uši te u godinama</w:t>
      </w:r>
      <w:r w:rsidR="00CC2BD1">
        <w:rPr>
          <w:rFonts w:ascii="Arial" w:eastAsiaTheme="minorEastAsia" w:hAnsi="Arial" w:cs="Arial"/>
          <w:sz w:val="24"/>
          <w:szCs w:val="24"/>
        </w:rPr>
        <w:t>,</w:t>
      </w:r>
      <w:r w:rsidR="00EF2416" w:rsidRPr="04BDB4DF">
        <w:rPr>
          <w:rFonts w:ascii="Arial" w:eastAsiaTheme="minorEastAsia" w:hAnsi="Arial" w:cs="Arial"/>
          <w:sz w:val="24"/>
          <w:szCs w:val="24"/>
        </w:rPr>
        <w:t xml:space="preserve"> kada se za njihov razvoj osiguraju</w:t>
      </w:r>
      <w:r w:rsidR="332BAD08" w:rsidRPr="04BDB4DF">
        <w:rPr>
          <w:rFonts w:ascii="Arial" w:eastAsiaTheme="minorEastAsia" w:hAnsi="Arial" w:cs="Arial"/>
          <w:sz w:val="24"/>
          <w:szCs w:val="24"/>
        </w:rPr>
        <w:t xml:space="preserve"> povoljni</w:t>
      </w:r>
      <w:r w:rsidR="00EF2416" w:rsidRPr="04BDB4DF">
        <w:rPr>
          <w:rFonts w:ascii="Arial" w:eastAsiaTheme="minorEastAsia" w:hAnsi="Arial" w:cs="Arial"/>
          <w:sz w:val="24"/>
          <w:szCs w:val="24"/>
        </w:rPr>
        <w:t xml:space="preserve"> uvjeti</w:t>
      </w:r>
      <w:r w:rsidR="00CC2BD1">
        <w:rPr>
          <w:rFonts w:ascii="Arial" w:eastAsiaTheme="minorEastAsia" w:hAnsi="Arial" w:cs="Arial"/>
          <w:sz w:val="24"/>
          <w:szCs w:val="24"/>
        </w:rPr>
        <w:t>,</w:t>
      </w:r>
      <w:r w:rsidR="00EF2416" w:rsidRPr="04BDB4DF">
        <w:rPr>
          <w:rFonts w:ascii="Arial" w:eastAsiaTheme="minorEastAsia" w:hAnsi="Arial" w:cs="Arial"/>
          <w:sz w:val="24"/>
          <w:szCs w:val="24"/>
        </w:rPr>
        <w:t xml:space="preserve"> mogu očekivati </w:t>
      </w:r>
      <w:r w:rsidR="00EF2416" w:rsidRPr="04BDB4DF">
        <w:rPr>
          <w:rFonts w:ascii="Arial" w:eastAsiaTheme="minorEastAsia" w:hAnsi="Arial" w:cs="Arial"/>
          <w:sz w:val="24"/>
          <w:szCs w:val="24"/>
        </w:rPr>
        <w:lastRenderedPageBreak/>
        <w:t>značajne količine medne rose</w:t>
      </w:r>
      <w:r w:rsidR="00CC2BD1">
        <w:rPr>
          <w:rFonts w:ascii="Arial" w:eastAsiaTheme="minorEastAsia" w:hAnsi="Arial" w:cs="Arial"/>
          <w:sz w:val="24"/>
          <w:szCs w:val="24"/>
        </w:rPr>
        <w:t>,</w:t>
      </w:r>
      <w:r w:rsidR="00EF2416" w:rsidRPr="04BDB4DF">
        <w:rPr>
          <w:rFonts w:ascii="Arial" w:eastAsiaTheme="minorEastAsia" w:hAnsi="Arial" w:cs="Arial"/>
          <w:sz w:val="24"/>
          <w:szCs w:val="24"/>
        </w:rPr>
        <w:t xml:space="preserve"> koje pčele obilato skupljaju i iz navedenog resursa proizvode </w:t>
      </w:r>
      <w:proofErr w:type="spellStart"/>
      <w:r w:rsidR="00EF2416" w:rsidRPr="04BDB4DF">
        <w:rPr>
          <w:rFonts w:ascii="Arial" w:eastAsiaTheme="minorEastAsia" w:hAnsi="Arial" w:cs="Arial"/>
          <w:sz w:val="24"/>
          <w:szCs w:val="24"/>
        </w:rPr>
        <w:t>medun</w:t>
      </w:r>
      <w:proofErr w:type="spellEnd"/>
      <w:r w:rsidR="00EF2416" w:rsidRPr="04BDB4DF">
        <w:rPr>
          <w:rFonts w:ascii="Arial" w:eastAsiaTheme="minorEastAsia" w:hAnsi="Arial" w:cs="Arial"/>
          <w:sz w:val="24"/>
          <w:szCs w:val="24"/>
        </w:rPr>
        <w:t xml:space="preserve"> ovog područja. </w:t>
      </w:r>
      <w:r w:rsidR="006C7132" w:rsidRPr="04BDB4DF">
        <w:rPr>
          <w:rFonts w:ascii="Arial" w:eastAsiaTheme="minorEastAsia" w:hAnsi="Arial" w:cs="Arial"/>
          <w:sz w:val="24"/>
          <w:szCs w:val="24"/>
        </w:rPr>
        <w:t xml:space="preserve">Među učestalijim je </w:t>
      </w:r>
      <w:proofErr w:type="spellStart"/>
      <w:r w:rsidR="006C7132" w:rsidRPr="04BDB4DF">
        <w:rPr>
          <w:rFonts w:ascii="Arial" w:eastAsiaTheme="minorEastAsia" w:hAnsi="Arial" w:cs="Arial"/>
          <w:sz w:val="24"/>
          <w:szCs w:val="24"/>
        </w:rPr>
        <w:t>medun</w:t>
      </w:r>
      <w:proofErr w:type="spellEnd"/>
      <w:r w:rsidR="006C7132" w:rsidRPr="04BDB4DF">
        <w:rPr>
          <w:rFonts w:ascii="Arial" w:eastAsiaTheme="minorEastAsia" w:hAnsi="Arial" w:cs="Arial"/>
          <w:sz w:val="24"/>
          <w:szCs w:val="24"/>
        </w:rPr>
        <w:t xml:space="preserve"> od česmine</w:t>
      </w:r>
      <w:r w:rsidR="00EE60E8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r w:rsidR="00A87880" w:rsidRPr="04BDB4DF">
        <w:rPr>
          <w:rFonts w:ascii="Arial" w:eastAsiaTheme="minorEastAsia" w:hAnsi="Arial" w:cs="Arial"/>
          <w:sz w:val="24"/>
          <w:szCs w:val="24"/>
        </w:rPr>
        <w:t>(</w:t>
      </w:r>
      <w:proofErr w:type="spellStart"/>
      <w:r w:rsidR="00A142A5">
        <w:rPr>
          <w:rFonts w:ascii="Arial" w:eastAsiaTheme="minorEastAsia" w:hAnsi="Arial" w:cs="Arial"/>
          <w:i/>
          <w:iCs/>
          <w:sz w:val="24"/>
          <w:szCs w:val="24"/>
        </w:rPr>
        <w:t>Quercus</w:t>
      </w:r>
      <w:proofErr w:type="spellEnd"/>
      <w:r w:rsidR="00A87880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A87880" w:rsidRPr="04BDB4DF">
        <w:rPr>
          <w:rFonts w:ascii="Arial" w:eastAsiaTheme="minorEastAsia" w:hAnsi="Arial" w:cs="Arial"/>
          <w:i/>
          <w:iCs/>
          <w:sz w:val="24"/>
          <w:szCs w:val="24"/>
        </w:rPr>
        <w:t>ilex</w:t>
      </w:r>
      <w:proofErr w:type="spellEnd"/>
      <w:r w:rsidR="00A87880" w:rsidRPr="04BDB4DF">
        <w:rPr>
          <w:rFonts w:ascii="Arial" w:eastAsiaTheme="minorEastAsia" w:hAnsi="Arial" w:cs="Arial"/>
          <w:sz w:val="24"/>
          <w:szCs w:val="24"/>
        </w:rPr>
        <w:t>)</w:t>
      </w:r>
      <w:r w:rsidR="00EF2416" w:rsidRPr="04BDB4DF">
        <w:rPr>
          <w:rFonts w:ascii="Arial" w:eastAsiaTheme="minorEastAsia" w:hAnsi="Arial" w:cs="Arial"/>
          <w:sz w:val="24"/>
          <w:szCs w:val="24"/>
        </w:rPr>
        <w:t>, zatim na hrastu meduncu (</w:t>
      </w:r>
      <w:proofErr w:type="spellStart"/>
      <w:r w:rsidR="00A142A5">
        <w:rPr>
          <w:rFonts w:ascii="Arial" w:eastAsiaTheme="minorEastAsia" w:hAnsi="Arial" w:cs="Arial"/>
          <w:i/>
          <w:iCs/>
          <w:sz w:val="24"/>
          <w:szCs w:val="24"/>
        </w:rPr>
        <w:t>Quercus</w:t>
      </w:r>
      <w:proofErr w:type="spellEnd"/>
      <w:r w:rsidR="00EF2416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EF2416" w:rsidRPr="04BDB4DF">
        <w:rPr>
          <w:rFonts w:ascii="Arial" w:eastAsiaTheme="minorEastAsia" w:hAnsi="Arial" w:cs="Arial"/>
          <w:i/>
          <w:iCs/>
          <w:sz w:val="24"/>
          <w:szCs w:val="24"/>
        </w:rPr>
        <w:t>pubescens</w:t>
      </w:r>
      <w:proofErr w:type="spellEnd"/>
      <w:r w:rsidR="00EF2416" w:rsidRPr="04BDB4DF">
        <w:rPr>
          <w:rFonts w:ascii="Arial" w:eastAsiaTheme="minorEastAsia" w:hAnsi="Arial" w:cs="Arial"/>
          <w:sz w:val="24"/>
          <w:szCs w:val="24"/>
        </w:rPr>
        <w:t>) i hrastu dubu (</w:t>
      </w:r>
      <w:proofErr w:type="spellStart"/>
      <w:r w:rsidR="00EF2416" w:rsidRPr="04BDB4DF">
        <w:rPr>
          <w:rFonts w:ascii="Arial" w:eastAsiaTheme="minorEastAsia" w:hAnsi="Arial" w:cs="Arial"/>
          <w:i/>
          <w:iCs/>
          <w:sz w:val="24"/>
          <w:szCs w:val="24"/>
        </w:rPr>
        <w:t>Q</w:t>
      </w:r>
      <w:r w:rsidR="00A142A5">
        <w:rPr>
          <w:rFonts w:ascii="Arial" w:eastAsiaTheme="minorEastAsia" w:hAnsi="Arial" w:cs="Arial"/>
          <w:i/>
          <w:iCs/>
          <w:sz w:val="24"/>
          <w:szCs w:val="24"/>
        </w:rPr>
        <w:t>uercus</w:t>
      </w:r>
      <w:proofErr w:type="spellEnd"/>
      <w:r w:rsidR="00EF2416" w:rsidRPr="04BDB4DF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proofErr w:type="spellStart"/>
      <w:r w:rsidR="00EF2416" w:rsidRPr="04BDB4DF">
        <w:rPr>
          <w:rFonts w:ascii="Arial" w:eastAsiaTheme="minorEastAsia" w:hAnsi="Arial" w:cs="Arial"/>
          <w:i/>
          <w:iCs/>
          <w:sz w:val="24"/>
          <w:szCs w:val="24"/>
        </w:rPr>
        <w:t>virgiliana</w:t>
      </w:r>
      <w:proofErr w:type="spellEnd"/>
      <w:r w:rsidR="00EF2416" w:rsidRPr="04BDB4DF">
        <w:rPr>
          <w:rFonts w:ascii="Arial" w:eastAsiaTheme="minorEastAsia" w:hAnsi="Arial" w:cs="Arial"/>
          <w:sz w:val="24"/>
          <w:szCs w:val="24"/>
        </w:rPr>
        <w:t>).</w:t>
      </w:r>
      <w:r w:rsidR="005F6C55" w:rsidRPr="04BDB4DF">
        <w:rPr>
          <w:rFonts w:ascii="Arial" w:eastAsiaTheme="minorEastAsia" w:hAnsi="Arial" w:cs="Arial"/>
          <w:sz w:val="24"/>
          <w:szCs w:val="24"/>
        </w:rPr>
        <w:t xml:space="preserve"> Osim paša na navedenim vrstama hrasta, mogući </w:t>
      </w:r>
      <w:r w:rsidR="00237570" w:rsidRPr="04BDB4DF">
        <w:rPr>
          <w:rFonts w:ascii="Arial" w:eastAsiaTheme="minorEastAsia" w:hAnsi="Arial" w:cs="Arial"/>
          <w:sz w:val="24"/>
          <w:szCs w:val="24"/>
        </w:rPr>
        <w:t xml:space="preserve">su </w:t>
      </w:r>
      <w:r w:rsidR="005F6C55" w:rsidRPr="04BDB4DF">
        <w:rPr>
          <w:rFonts w:ascii="Arial" w:eastAsiaTheme="minorEastAsia" w:hAnsi="Arial" w:cs="Arial"/>
          <w:sz w:val="24"/>
          <w:szCs w:val="24"/>
        </w:rPr>
        <w:t>izvor medne rose i paše na jasenu (</w:t>
      </w:r>
      <w:proofErr w:type="spellStart"/>
      <w:r w:rsidR="005F6C55" w:rsidRPr="04BDB4DF">
        <w:rPr>
          <w:rFonts w:ascii="Arial" w:eastAsiaTheme="minorEastAsia" w:hAnsi="Arial" w:cs="Arial"/>
          <w:i/>
          <w:iCs/>
          <w:sz w:val="24"/>
          <w:szCs w:val="24"/>
        </w:rPr>
        <w:t>Fraxinus</w:t>
      </w:r>
      <w:proofErr w:type="spellEnd"/>
      <w:r w:rsidR="005F6C55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5F6C55" w:rsidRPr="04BDB4DF">
        <w:rPr>
          <w:rFonts w:ascii="Arial" w:eastAsiaTheme="minorEastAsia" w:hAnsi="Arial" w:cs="Arial"/>
          <w:sz w:val="24"/>
          <w:szCs w:val="24"/>
        </w:rPr>
        <w:t>spp</w:t>
      </w:r>
      <w:proofErr w:type="spellEnd"/>
      <w:r w:rsidR="005F6C55" w:rsidRPr="04BDB4DF">
        <w:rPr>
          <w:rFonts w:ascii="Arial" w:eastAsiaTheme="minorEastAsia" w:hAnsi="Arial" w:cs="Arial"/>
          <w:sz w:val="24"/>
          <w:szCs w:val="24"/>
        </w:rPr>
        <w:t xml:space="preserve">.), </w:t>
      </w:r>
      <w:r w:rsidR="00237570" w:rsidRPr="04BDB4DF">
        <w:rPr>
          <w:rFonts w:ascii="Arial" w:eastAsiaTheme="minorEastAsia" w:hAnsi="Arial" w:cs="Arial"/>
          <w:sz w:val="24"/>
          <w:szCs w:val="24"/>
        </w:rPr>
        <w:t>javoru (</w:t>
      </w:r>
      <w:r w:rsidR="00237570" w:rsidRPr="04BDB4DF">
        <w:rPr>
          <w:rFonts w:ascii="Arial" w:eastAsiaTheme="minorEastAsia" w:hAnsi="Arial" w:cs="Arial"/>
          <w:i/>
          <w:iCs/>
          <w:sz w:val="24"/>
          <w:szCs w:val="24"/>
        </w:rPr>
        <w:t>Acer</w:t>
      </w:r>
      <w:r w:rsidR="0023757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37570" w:rsidRPr="04BDB4DF">
        <w:rPr>
          <w:rFonts w:ascii="Arial" w:eastAsiaTheme="minorEastAsia" w:hAnsi="Arial" w:cs="Arial"/>
          <w:sz w:val="24"/>
          <w:szCs w:val="24"/>
        </w:rPr>
        <w:t>spp</w:t>
      </w:r>
      <w:proofErr w:type="spellEnd"/>
      <w:r w:rsidR="00237570" w:rsidRPr="04BDB4DF">
        <w:rPr>
          <w:rFonts w:ascii="Arial" w:eastAsiaTheme="minorEastAsia" w:hAnsi="Arial" w:cs="Arial"/>
          <w:sz w:val="24"/>
          <w:szCs w:val="24"/>
        </w:rPr>
        <w:t>.), top</w:t>
      </w:r>
      <w:r w:rsidR="00A142A5">
        <w:rPr>
          <w:rFonts w:ascii="Arial" w:eastAsiaTheme="minorEastAsia" w:hAnsi="Arial" w:cs="Arial"/>
          <w:sz w:val="24"/>
          <w:szCs w:val="24"/>
        </w:rPr>
        <w:t>o</w:t>
      </w:r>
      <w:r w:rsidR="00237570" w:rsidRPr="04BDB4DF">
        <w:rPr>
          <w:rFonts w:ascii="Arial" w:eastAsiaTheme="minorEastAsia" w:hAnsi="Arial" w:cs="Arial"/>
          <w:sz w:val="24"/>
          <w:szCs w:val="24"/>
        </w:rPr>
        <w:t>li (</w:t>
      </w:r>
      <w:proofErr w:type="spellStart"/>
      <w:r w:rsidR="00237570" w:rsidRPr="04BDB4DF">
        <w:rPr>
          <w:rFonts w:ascii="Arial" w:eastAsiaTheme="minorEastAsia" w:hAnsi="Arial" w:cs="Arial"/>
          <w:i/>
          <w:iCs/>
          <w:sz w:val="24"/>
          <w:szCs w:val="24"/>
        </w:rPr>
        <w:t>Populus</w:t>
      </w:r>
      <w:proofErr w:type="spellEnd"/>
      <w:r w:rsidR="00237570" w:rsidRPr="04BDB4D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237570" w:rsidRPr="04BDB4DF">
        <w:rPr>
          <w:rFonts w:ascii="Arial" w:eastAsiaTheme="minorEastAsia" w:hAnsi="Arial" w:cs="Arial"/>
          <w:sz w:val="24"/>
          <w:szCs w:val="24"/>
        </w:rPr>
        <w:t>spp</w:t>
      </w:r>
      <w:proofErr w:type="spellEnd"/>
      <w:r w:rsidR="00237570" w:rsidRPr="04BDB4DF">
        <w:rPr>
          <w:rFonts w:ascii="Arial" w:eastAsiaTheme="minorEastAsia" w:hAnsi="Arial" w:cs="Arial"/>
          <w:sz w:val="24"/>
          <w:szCs w:val="24"/>
        </w:rPr>
        <w:t xml:space="preserve">.) i manjem udjelu drugih bjelogoričnih vrsta. </w:t>
      </w:r>
    </w:p>
    <w:p w14:paraId="462E7764" w14:textId="202F9966" w:rsidR="00D11AE0" w:rsidRPr="001A1A15" w:rsidRDefault="00D11AE0" w:rsidP="00180803">
      <w:pPr>
        <w:pStyle w:val="Naslov2"/>
        <w:spacing w:before="120" w:after="120"/>
        <w:rPr>
          <w:rFonts w:ascii="Arial" w:eastAsiaTheme="minorEastAsia" w:hAnsi="Arial" w:cs="Arial"/>
          <w:color w:val="auto"/>
          <w:sz w:val="24"/>
          <w:szCs w:val="24"/>
        </w:rPr>
      </w:pPr>
      <w:bookmarkStart w:id="36" w:name="_Toc46006952"/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6.3. </w:t>
      </w:r>
      <w:bookmarkStart w:id="37" w:name="_Hlk62838626"/>
      <w:r w:rsidRPr="001A1A15">
        <w:rPr>
          <w:rFonts w:ascii="Arial" w:eastAsiaTheme="minorEastAsia" w:hAnsi="Arial" w:cs="Arial"/>
          <w:color w:val="auto"/>
          <w:sz w:val="24"/>
          <w:szCs w:val="24"/>
        </w:rPr>
        <w:t>Uzročno-posljed</w:t>
      </w:r>
      <w:r w:rsidR="00FC16F7" w:rsidRPr="001A1A15">
        <w:rPr>
          <w:rFonts w:ascii="Arial" w:eastAsiaTheme="minorEastAsia" w:hAnsi="Arial" w:cs="Arial"/>
          <w:color w:val="auto"/>
          <w:sz w:val="24"/>
          <w:szCs w:val="24"/>
        </w:rPr>
        <w:t>ična povezanost posebnosti zemljopisnog područja i posebnost</w:t>
      </w:r>
      <w:r w:rsidR="004B0B57" w:rsidRPr="001A1A15">
        <w:rPr>
          <w:rFonts w:ascii="Arial" w:eastAsiaTheme="minorEastAsia" w:hAnsi="Arial" w:cs="Arial"/>
          <w:color w:val="auto"/>
          <w:sz w:val="24"/>
          <w:szCs w:val="24"/>
        </w:rPr>
        <w:t>i</w:t>
      </w:r>
      <w:r w:rsidR="00FC16F7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proizvoda</w:t>
      </w:r>
      <w:bookmarkEnd w:id="36"/>
      <w:r w:rsidR="00FC16F7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bookmarkEnd w:id="37"/>
    <w:p w14:paraId="3652F023" w14:textId="52A77AB3" w:rsidR="15497A51" w:rsidRDefault="15497A51" w:rsidP="04BDB4D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4BDB4DF">
        <w:rPr>
          <w:rFonts w:ascii="Arial" w:eastAsia="Calibri" w:hAnsi="Arial" w:cs="Arial"/>
          <w:sz w:val="24"/>
          <w:szCs w:val="24"/>
        </w:rPr>
        <w:t>R</w:t>
      </w:r>
      <w:r w:rsidR="000B030A" w:rsidRPr="04BDB4DF">
        <w:rPr>
          <w:rFonts w:ascii="Arial" w:eastAsia="Calibri" w:hAnsi="Arial" w:cs="Arial"/>
          <w:sz w:val="24"/>
          <w:szCs w:val="24"/>
        </w:rPr>
        <w:t xml:space="preserve">aznovrstan floristički sastav </w:t>
      </w:r>
      <w:r w:rsidR="5C605A3A" w:rsidRPr="04BDB4DF">
        <w:rPr>
          <w:rFonts w:ascii="Arial" w:eastAsia="Calibri" w:hAnsi="Arial" w:cs="Arial"/>
          <w:sz w:val="24"/>
          <w:szCs w:val="24"/>
        </w:rPr>
        <w:t>Dalmacije</w:t>
      </w:r>
      <w:r w:rsidR="000B030A" w:rsidRPr="04BDB4DF">
        <w:rPr>
          <w:rFonts w:ascii="Arial" w:eastAsia="Calibri" w:hAnsi="Arial" w:cs="Arial"/>
          <w:sz w:val="24"/>
          <w:szCs w:val="24"/>
        </w:rPr>
        <w:t>, zatim reljefni i klimatski čimbenici, kao i dugogodišnja pčelarska tradicija pridonijeli su bogatom pčelarskom iskustvu te znanju i vještini</w:t>
      </w:r>
      <w:r w:rsidR="62787934" w:rsidRPr="04BDB4DF">
        <w:rPr>
          <w:rFonts w:ascii="Arial" w:eastAsia="Calibri" w:hAnsi="Arial" w:cs="Arial"/>
          <w:sz w:val="24"/>
          <w:szCs w:val="24"/>
        </w:rPr>
        <w:t xml:space="preserve"> koje su</w:t>
      </w:r>
      <w:r w:rsidR="00BD53B2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0B030A" w:rsidRPr="04BDB4DF">
        <w:rPr>
          <w:rFonts w:ascii="Arial" w:eastAsia="Calibri" w:hAnsi="Arial" w:cs="Arial"/>
          <w:sz w:val="24"/>
          <w:szCs w:val="24"/>
        </w:rPr>
        <w:t>povezan</w:t>
      </w:r>
      <w:r w:rsidR="778F6125" w:rsidRPr="04BDB4DF">
        <w:rPr>
          <w:rFonts w:ascii="Arial" w:eastAsia="Calibri" w:hAnsi="Arial" w:cs="Arial"/>
          <w:sz w:val="24"/>
          <w:szCs w:val="24"/>
        </w:rPr>
        <w:t>e</w:t>
      </w:r>
      <w:r w:rsidR="000B030A" w:rsidRPr="04BDB4DF">
        <w:rPr>
          <w:rFonts w:ascii="Arial" w:eastAsia="Calibri" w:hAnsi="Arial" w:cs="Arial"/>
          <w:sz w:val="24"/>
          <w:szCs w:val="24"/>
        </w:rPr>
        <w:t xml:space="preserve"> s optimalnim iskorištenjem </w:t>
      </w:r>
      <w:proofErr w:type="spellStart"/>
      <w:r w:rsidR="000B030A" w:rsidRPr="04BDB4DF">
        <w:rPr>
          <w:rFonts w:ascii="Arial" w:eastAsia="Calibri" w:hAnsi="Arial" w:cs="Arial"/>
          <w:sz w:val="24"/>
          <w:szCs w:val="24"/>
        </w:rPr>
        <w:t>pašnih</w:t>
      </w:r>
      <w:proofErr w:type="spellEnd"/>
      <w:r w:rsidR="000B030A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79034A0F" w:rsidRPr="04BDB4DF">
        <w:rPr>
          <w:rFonts w:ascii="Arial" w:eastAsia="Calibri" w:hAnsi="Arial" w:cs="Arial"/>
          <w:sz w:val="24"/>
          <w:szCs w:val="24"/>
        </w:rPr>
        <w:t>resursa</w:t>
      </w:r>
      <w:r w:rsidR="000B030A" w:rsidRPr="04BDB4DF">
        <w:rPr>
          <w:rFonts w:ascii="Arial" w:eastAsia="Calibri" w:hAnsi="Arial" w:cs="Arial"/>
          <w:sz w:val="24"/>
          <w:szCs w:val="24"/>
        </w:rPr>
        <w:t>, čija vegetacija omogućava proizvodnju različitih vrsta “Dalmatinskog meda” iznimne kvalitete.</w:t>
      </w:r>
      <w:r w:rsidR="44F7AACE" w:rsidRPr="04BDB4DF">
        <w:rPr>
          <w:rFonts w:ascii="Arial" w:eastAsia="Calibri" w:hAnsi="Arial" w:cs="Arial"/>
          <w:sz w:val="24"/>
          <w:szCs w:val="24"/>
        </w:rPr>
        <w:t xml:space="preserve"> Među raritetnim vrstama meda svakako spada med od kadulje</w:t>
      </w:r>
      <w:r w:rsidR="009D6274">
        <w:rPr>
          <w:rFonts w:ascii="Arial" w:eastAsia="Calibri" w:hAnsi="Arial" w:cs="Arial"/>
          <w:sz w:val="24"/>
          <w:szCs w:val="24"/>
        </w:rPr>
        <w:t>,</w:t>
      </w:r>
      <w:r w:rsidR="44F7AACE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757C4E6B" w:rsidRPr="04BDB4DF">
        <w:rPr>
          <w:rFonts w:ascii="Arial" w:eastAsia="Calibri" w:hAnsi="Arial" w:cs="Arial"/>
          <w:sz w:val="24"/>
          <w:szCs w:val="24"/>
        </w:rPr>
        <w:t xml:space="preserve">jer </w:t>
      </w:r>
      <w:r w:rsidR="44F7AACE" w:rsidRPr="04BDB4DF">
        <w:rPr>
          <w:rFonts w:ascii="Arial" w:eastAsia="Calibri" w:hAnsi="Arial" w:cs="Arial"/>
          <w:sz w:val="24"/>
          <w:szCs w:val="24"/>
        </w:rPr>
        <w:t>upravo kod ove vrste meda dolazi do izražaja specifično</w:t>
      </w:r>
      <w:r w:rsidR="7116C457" w:rsidRPr="04BDB4DF">
        <w:rPr>
          <w:rFonts w:ascii="Arial" w:eastAsia="Calibri" w:hAnsi="Arial" w:cs="Arial"/>
          <w:sz w:val="24"/>
          <w:szCs w:val="24"/>
        </w:rPr>
        <w:t>st prirodnog staništa ove medonosne bi</w:t>
      </w:r>
      <w:r w:rsidR="575655DE" w:rsidRPr="04BDB4DF">
        <w:rPr>
          <w:rFonts w:ascii="Arial" w:eastAsia="Calibri" w:hAnsi="Arial" w:cs="Arial"/>
          <w:sz w:val="24"/>
          <w:szCs w:val="24"/>
        </w:rPr>
        <w:t>ljne vrste</w:t>
      </w:r>
      <w:r w:rsidR="2491391B" w:rsidRPr="04BDB4DF">
        <w:rPr>
          <w:rFonts w:ascii="Arial" w:eastAsia="Calibri" w:hAnsi="Arial" w:cs="Arial"/>
          <w:sz w:val="24"/>
          <w:szCs w:val="24"/>
        </w:rPr>
        <w:t xml:space="preserve">. Naime, </w:t>
      </w:r>
      <w:r w:rsidR="7116C457" w:rsidRPr="04BDB4DF">
        <w:rPr>
          <w:rFonts w:ascii="Arial" w:eastAsia="Calibri" w:hAnsi="Arial" w:cs="Arial"/>
          <w:sz w:val="24"/>
          <w:szCs w:val="24"/>
        </w:rPr>
        <w:t>ona ra</w:t>
      </w:r>
      <w:r w:rsidR="16429213" w:rsidRPr="04BDB4DF">
        <w:rPr>
          <w:rFonts w:ascii="Arial" w:eastAsia="Calibri" w:hAnsi="Arial" w:cs="Arial"/>
          <w:sz w:val="24"/>
          <w:szCs w:val="24"/>
        </w:rPr>
        <w:t>ste uglavnom na krševitim mjestima i to često na izrazito kamenitoj podlozi koja su izložena buri</w:t>
      </w:r>
      <w:r w:rsidR="351B1982" w:rsidRPr="04BDB4DF">
        <w:rPr>
          <w:rFonts w:ascii="Arial" w:eastAsia="Calibri" w:hAnsi="Arial" w:cs="Arial"/>
          <w:sz w:val="24"/>
          <w:szCs w:val="24"/>
        </w:rPr>
        <w:t>. Stoga</w:t>
      </w:r>
      <w:r w:rsidR="00331B5C">
        <w:rPr>
          <w:rFonts w:ascii="Arial" w:eastAsia="Calibri" w:hAnsi="Arial" w:cs="Arial"/>
          <w:sz w:val="24"/>
          <w:szCs w:val="24"/>
        </w:rPr>
        <w:t>,</w:t>
      </w:r>
      <w:r w:rsidR="351B1982" w:rsidRPr="04BDB4DF">
        <w:rPr>
          <w:rFonts w:ascii="Arial" w:eastAsia="Calibri" w:hAnsi="Arial" w:cs="Arial"/>
          <w:sz w:val="24"/>
          <w:szCs w:val="24"/>
        </w:rPr>
        <w:t xml:space="preserve"> upravo </w:t>
      </w:r>
      <w:r w:rsidR="0089789D">
        <w:rPr>
          <w:rFonts w:ascii="Arial" w:eastAsia="Calibri" w:hAnsi="Arial" w:cs="Arial"/>
          <w:sz w:val="24"/>
          <w:szCs w:val="24"/>
        </w:rPr>
        <w:t xml:space="preserve">kombinacija </w:t>
      </w:r>
      <w:r w:rsidR="0FDE8F23" w:rsidRPr="04BDB4DF">
        <w:rPr>
          <w:rFonts w:ascii="Arial" w:eastAsia="Calibri" w:hAnsi="Arial" w:cs="Arial"/>
          <w:sz w:val="24"/>
          <w:szCs w:val="24"/>
        </w:rPr>
        <w:t>zemljopisnog područja</w:t>
      </w:r>
      <w:r w:rsidR="5BDD536D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89789D">
        <w:rPr>
          <w:rFonts w:ascii="Arial" w:eastAsia="Calibri" w:hAnsi="Arial" w:cs="Arial"/>
          <w:sz w:val="24"/>
          <w:szCs w:val="24"/>
        </w:rPr>
        <w:t xml:space="preserve">i klimatskih uvjeta </w:t>
      </w:r>
      <w:r w:rsidR="5BDD536D" w:rsidRPr="04BDB4DF">
        <w:rPr>
          <w:rFonts w:ascii="Arial" w:eastAsia="Calibri" w:hAnsi="Arial" w:cs="Arial"/>
          <w:sz w:val="24"/>
          <w:szCs w:val="24"/>
        </w:rPr>
        <w:t>dolazi do izražaja</w:t>
      </w:r>
      <w:r w:rsidR="00773055">
        <w:rPr>
          <w:rFonts w:ascii="Arial" w:eastAsia="Calibri" w:hAnsi="Arial" w:cs="Arial"/>
          <w:sz w:val="24"/>
          <w:szCs w:val="24"/>
        </w:rPr>
        <w:t xml:space="preserve"> u kvaliteti</w:t>
      </w:r>
      <w:r w:rsidR="12203FCD" w:rsidRPr="04BDB4DF">
        <w:rPr>
          <w:rFonts w:ascii="Arial" w:eastAsia="Calibri" w:hAnsi="Arial" w:cs="Arial"/>
          <w:sz w:val="24"/>
          <w:szCs w:val="24"/>
        </w:rPr>
        <w:t xml:space="preserve"> meda</w:t>
      </w:r>
      <w:r w:rsidR="00D51298">
        <w:rPr>
          <w:rFonts w:ascii="Arial" w:eastAsia="Calibri" w:hAnsi="Arial" w:cs="Arial"/>
          <w:sz w:val="24"/>
          <w:szCs w:val="24"/>
        </w:rPr>
        <w:t xml:space="preserve"> od kadulje</w:t>
      </w:r>
      <w:r w:rsidR="006A7BE4">
        <w:rPr>
          <w:rFonts w:ascii="Arial" w:eastAsia="Calibri" w:hAnsi="Arial" w:cs="Arial"/>
          <w:sz w:val="24"/>
          <w:szCs w:val="24"/>
        </w:rPr>
        <w:t>,</w:t>
      </w:r>
      <w:r w:rsidR="12203FCD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32982A23" w:rsidRPr="04BDB4DF">
        <w:rPr>
          <w:rFonts w:ascii="Arial" w:eastAsia="Calibri" w:hAnsi="Arial" w:cs="Arial"/>
          <w:sz w:val="24"/>
          <w:szCs w:val="24"/>
        </w:rPr>
        <w:t xml:space="preserve">koja se očituje </w:t>
      </w:r>
      <w:r w:rsidR="2721BF8F" w:rsidRPr="04BDB4DF">
        <w:rPr>
          <w:rFonts w:ascii="Arial" w:eastAsia="Calibri" w:hAnsi="Arial" w:cs="Arial"/>
          <w:sz w:val="24"/>
          <w:szCs w:val="24"/>
        </w:rPr>
        <w:t xml:space="preserve">u </w:t>
      </w:r>
      <w:r w:rsidR="32982A23" w:rsidRPr="04BDB4DF">
        <w:rPr>
          <w:rFonts w:ascii="Arial" w:eastAsia="Calibri" w:hAnsi="Arial" w:cs="Arial"/>
          <w:sz w:val="24"/>
          <w:szCs w:val="24"/>
        </w:rPr>
        <w:t>prepoznatljiv</w:t>
      </w:r>
      <w:r w:rsidR="47EBB9BB" w:rsidRPr="04BDB4DF">
        <w:rPr>
          <w:rFonts w:ascii="Arial" w:eastAsia="Calibri" w:hAnsi="Arial" w:cs="Arial"/>
          <w:sz w:val="24"/>
          <w:szCs w:val="24"/>
        </w:rPr>
        <w:t>osti</w:t>
      </w:r>
      <w:r w:rsidR="32982A23" w:rsidRPr="04BDB4DF">
        <w:rPr>
          <w:rFonts w:ascii="Arial" w:eastAsia="Calibri" w:hAnsi="Arial" w:cs="Arial"/>
          <w:sz w:val="24"/>
          <w:szCs w:val="24"/>
        </w:rPr>
        <w:t xml:space="preserve">, kako senzorskog profila, tako i </w:t>
      </w:r>
      <w:r w:rsidR="247B0F35" w:rsidRPr="04BDB4DF">
        <w:rPr>
          <w:rFonts w:ascii="Arial" w:eastAsia="Calibri" w:hAnsi="Arial" w:cs="Arial"/>
          <w:sz w:val="24"/>
          <w:szCs w:val="24"/>
        </w:rPr>
        <w:t xml:space="preserve">fizikalno-kemijskih parametra </w:t>
      </w:r>
      <w:r w:rsidR="5476B596" w:rsidRPr="04BDB4DF">
        <w:rPr>
          <w:rFonts w:ascii="Arial" w:eastAsia="Calibri" w:hAnsi="Arial" w:cs="Arial"/>
          <w:sz w:val="24"/>
          <w:szCs w:val="24"/>
        </w:rPr>
        <w:t>i nadasve botaničko</w:t>
      </w:r>
      <w:r w:rsidR="53A55816" w:rsidRPr="04BDB4DF">
        <w:rPr>
          <w:rFonts w:ascii="Arial" w:eastAsia="Calibri" w:hAnsi="Arial" w:cs="Arial"/>
          <w:sz w:val="24"/>
          <w:szCs w:val="24"/>
        </w:rPr>
        <w:t>g</w:t>
      </w:r>
      <w:r w:rsidR="5476B596" w:rsidRPr="04BDB4DF">
        <w:rPr>
          <w:rFonts w:ascii="Arial" w:eastAsia="Calibri" w:hAnsi="Arial" w:cs="Arial"/>
          <w:sz w:val="24"/>
          <w:szCs w:val="24"/>
        </w:rPr>
        <w:t xml:space="preserve"> podrijetl</w:t>
      </w:r>
      <w:r w:rsidR="11B515F3" w:rsidRPr="04BDB4DF">
        <w:rPr>
          <w:rFonts w:ascii="Arial" w:eastAsia="Calibri" w:hAnsi="Arial" w:cs="Arial"/>
          <w:sz w:val="24"/>
          <w:szCs w:val="24"/>
        </w:rPr>
        <w:t>a</w:t>
      </w:r>
      <w:r w:rsidR="5476B596" w:rsidRPr="04BDB4DF">
        <w:rPr>
          <w:rFonts w:ascii="Arial" w:eastAsia="Calibri" w:hAnsi="Arial" w:cs="Arial"/>
          <w:sz w:val="24"/>
          <w:szCs w:val="24"/>
        </w:rPr>
        <w:t>, tj. specifičn</w:t>
      </w:r>
      <w:r w:rsidR="01918B76" w:rsidRPr="04BDB4DF">
        <w:rPr>
          <w:rFonts w:ascii="Arial" w:eastAsia="Calibri" w:hAnsi="Arial" w:cs="Arial"/>
          <w:sz w:val="24"/>
          <w:szCs w:val="24"/>
        </w:rPr>
        <w:t>osti</w:t>
      </w:r>
      <w:r w:rsidR="5476B596" w:rsidRPr="04BDB4DF">
        <w:rPr>
          <w:rFonts w:ascii="Arial" w:eastAsia="Calibri" w:hAnsi="Arial" w:cs="Arial"/>
          <w:sz w:val="24"/>
          <w:szCs w:val="24"/>
        </w:rPr>
        <w:t xml:space="preserve"> peludno</w:t>
      </w:r>
      <w:r w:rsidR="4897FC7F" w:rsidRPr="04BDB4DF">
        <w:rPr>
          <w:rFonts w:ascii="Arial" w:eastAsia="Calibri" w:hAnsi="Arial" w:cs="Arial"/>
          <w:sz w:val="24"/>
          <w:szCs w:val="24"/>
        </w:rPr>
        <w:t>g</w:t>
      </w:r>
      <w:r w:rsidR="5476B596" w:rsidRPr="04BDB4DF">
        <w:rPr>
          <w:rFonts w:ascii="Arial" w:eastAsia="Calibri" w:hAnsi="Arial" w:cs="Arial"/>
          <w:sz w:val="24"/>
          <w:szCs w:val="24"/>
        </w:rPr>
        <w:t xml:space="preserve"> spektr</w:t>
      </w:r>
      <w:r w:rsidR="70AB7820" w:rsidRPr="04BDB4DF">
        <w:rPr>
          <w:rFonts w:ascii="Arial" w:eastAsia="Calibri" w:hAnsi="Arial" w:cs="Arial"/>
          <w:sz w:val="24"/>
          <w:szCs w:val="24"/>
        </w:rPr>
        <w:t>a</w:t>
      </w:r>
      <w:r w:rsidR="5476B596" w:rsidRPr="04BDB4DF">
        <w:rPr>
          <w:rFonts w:ascii="Arial" w:eastAsia="Calibri" w:hAnsi="Arial" w:cs="Arial"/>
          <w:sz w:val="24"/>
          <w:szCs w:val="24"/>
        </w:rPr>
        <w:t xml:space="preserve"> svojstveno</w:t>
      </w:r>
      <w:r w:rsidR="1BA0192D" w:rsidRPr="04BDB4DF">
        <w:rPr>
          <w:rFonts w:ascii="Arial" w:eastAsia="Calibri" w:hAnsi="Arial" w:cs="Arial"/>
          <w:sz w:val="24"/>
          <w:szCs w:val="24"/>
        </w:rPr>
        <w:t>g</w:t>
      </w:r>
      <w:r w:rsidR="5476B596" w:rsidRPr="04BDB4DF">
        <w:rPr>
          <w:rFonts w:ascii="Arial" w:eastAsia="Calibri" w:hAnsi="Arial" w:cs="Arial"/>
          <w:sz w:val="24"/>
          <w:szCs w:val="24"/>
        </w:rPr>
        <w:t xml:space="preserve"> za područje Dalmacije</w:t>
      </w:r>
      <w:r w:rsidR="02713210" w:rsidRPr="04BDB4DF">
        <w:rPr>
          <w:rFonts w:ascii="Arial" w:eastAsia="Calibri" w:hAnsi="Arial" w:cs="Arial"/>
          <w:sz w:val="24"/>
          <w:szCs w:val="24"/>
        </w:rPr>
        <w:t xml:space="preserve">, </w:t>
      </w:r>
      <w:r w:rsidR="46D0F3A9" w:rsidRPr="04BDB4DF">
        <w:rPr>
          <w:rFonts w:ascii="Arial" w:eastAsia="Calibri" w:hAnsi="Arial" w:cs="Arial"/>
          <w:sz w:val="24"/>
          <w:szCs w:val="24"/>
        </w:rPr>
        <w:t xml:space="preserve">a </w:t>
      </w:r>
      <w:r w:rsidR="02713210" w:rsidRPr="04BDB4DF">
        <w:rPr>
          <w:rFonts w:ascii="Arial" w:eastAsia="Calibri" w:hAnsi="Arial" w:cs="Arial"/>
          <w:sz w:val="24"/>
          <w:szCs w:val="24"/>
        </w:rPr>
        <w:t xml:space="preserve">koje se razlikuje od ostalih područja Hrvatske na kojima je moguće proizvesti med od kadulje. </w:t>
      </w:r>
      <w:r w:rsidR="004F3203" w:rsidRPr="04BDB4DF">
        <w:rPr>
          <w:rFonts w:ascii="Arial" w:eastAsia="Calibri" w:hAnsi="Arial" w:cs="Arial"/>
          <w:sz w:val="24"/>
          <w:szCs w:val="24"/>
        </w:rPr>
        <w:t xml:space="preserve">Također, zbog svog specifičnog položaja, jer se nalazi na području gdje se isprepliću sredozemna, zatim prijelazna sredozemna i planinska klima, Dalmacija predstavlja jedinstveno područje, zbog toga što njen floristički sastav s planinskim i mediteranskim vrstama na iznimno kratkoj udaljenosti ističe njezinu specifičnost u botaničkom aspektu, a posljedično, navedeni prirodni resursi, utječu na </w:t>
      </w:r>
      <w:r w:rsidR="006A7BE4">
        <w:rPr>
          <w:rFonts w:ascii="Arial" w:eastAsia="Calibri" w:hAnsi="Arial" w:cs="Arial"/>
          <w:sz w:val="24"/>
          <w:szCs w:val="24"/>
        </w:rPr>
        <w:t>specifičnost</w:t>
      </w:r>
      <w:r w:rsidR="004F3203" w:rsidRPr="04BDB4DF">
        <w:rPr>
          <w:rFonts w:ascii="Arial" w:eastAsia="Calibri" w:hAnsi="Arial" w:cs="Arial"/>
          <w:sz w:val="24"/>
          <w:szCs w:val="24"/>
        </w:rPr>
        <w:t xml:space="preserve"> „Dalmatinskog meda“.</w:t>
      </w:r>
      <w:r w:rsidR="695E6A16" w:rsidRPr="04BDB4DF">
        <w:rPr>
          <w:rFonts w:ascii="Arial" w:eastAsia="Calibri" w:hAnsi="Arial" w:cs="Arial"/>
          <w:sz w:val="24"/>
          <w:szCs w:val="24"/>
        </w:rPr>
        <w:t xml:space="preserve"> Navedeno se najviše očituje u uzorcima cvjetnog (</w:t>
      </w:r>
      <w:proofErr w:type="spellStart"/>
      <w:r w:rsidR="695E6A16" w:rsidRPr="04BDB4DF">
        <w:rPr>
          <w:rFonts w:ascii="Arial" w:eastAsia="Calibri" w:hAnsi="Arial" w:cs="Arial"/>
          <w:sz w:val="24"/>
          <w:szCs w:val="24"/>
        </w:rPr>
        <w:t>multiflornog</w:t>
      </w:r>
      <w:proofErr w:type="spellEnd"/>
      <w:r w:rsidR="695E6A16" w:rsidRPr="04BDB4DF">
        <w:rPr>
          <w:rFonts w:ascii="Arial" w:eastAsia="Calibri" w:hAnsi="Arial" w:cs="Arial"/>
          <w:sz w:val="24"/>
          <w:szCs w:val="24"/>
        </w:rPr>
        <w:t>) meda, gdje do izražaja upravo dolazi</w:t>
      </w:r>
      <w:r w:rsidR="19B06186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4349F0B8" w:rsidRPr="04BDB4DF">
        <w:rPr>
          <w:rFonts w:ascii="Arial" w:eastAsia="Calibri" w:hAnsi="Arial" w:cs="Arial"/>
          <w:sz w:val="24"/>
          <w:szCs w:val="24"/>
        </w:rPr>
        <w:t xml:space="preserve">njihova </w:t>
      </w:r>
      <w:r w:rsidR="1887C4D7" w:rsidRPr="04BDB4DF">
        <w:rPr>
          <w:rFonts w:ascii="Arial" w:eastAsia="Calibri" w:hAnsi="Arial" w:cs="Arial"/>
          <w:sz w:val="24"/>
          <w:szCs w:val="24"/>
        </w:rPr>
        <w:t>osebujnost</w:t>
      </w:r>
      <w:r w:rsidR="00773055">
        <w:rPr>
          <w:rFonts w:ascii="Arial" w:eastAsia="Calibri" w:hAnsi="Arial" w:cs="Arial"/>
          <w:sz w:val="24"/>
          <w:szCs w:val="24"/>
        </w:rPr>
        <w:t>,</w:t>
      </w:r>
      <w:r w:rsidR="1887C4D7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2A7F2338" w:rsidRPr="04BDB4DF">
        <w:rPr>
          <w:rFonts w:ascii="Arial" w:eastAsia="Calibri" w:hAnsi="Arial" w:cs="Arial"/>
          <w:sz w:val="24"/>
          <w:szCs w:val="24"/>
        </w:rPr>
        <w:t xml:space="preserve">koja je </w:t>
      </w:r>
      <w:r w:rsidR="1887C4D7" w:rsidRPr="04BDB4DF">
        <w:rPr>
          <w:rFonts w:ascii="Arial" w:eastAsia="Calibri" w:hAnsi="Arial" w:cs="Arial"/>
          <w:sz w:val="24"/>
          <w:szCs w:val="24"/>
        </w:rPr>
        <w:t>iskazan</w:t>
      </w:r>
      <w:r w:rsidR="7ED403B1" w:rsidRPr="04BDB4DF">
        <w:rPr>
          <w:rFonts w:ascii="Arial" w:eastAsia="Calibri" w:hAnsi="Arial" w:cs="Arial"/>
          <w:sz w:val="24"/>
          <w:szCs w:val="24"/>
        </w:rPr>
        <w:t>a</w:t>
      </w:r>
      <w:r w:rsidR="1887C4D7" w:rsidRPr="04BDB4DF">
        <w:rPr>
          <w:rFonts w:ascii="Arial" w:eastAsia="Calibri" w:hAnsi="Arial" w:cs="Arial"/>
          <w:sz w:val="24"/>
          <w:szCs w:val="24"/>
        </w:rPr>
        <w:t xml:space="preserve"> kroz </w:t>
      </w:r>
      <w:r w:rsidR="06F8C795" w:rsidRPr="04BDB4DF">
        <w:rPr>
          <w:rFonts w:ascii="Arial" w:eastAsia="Arial" w:hAnsi="Arial" w:cs="Arial"/>
          <w:sz w:val="24"/>
          <w:szCs w:val="24"/>
        </w:rPr>
        <w:t>izraženij</w:t>
      </w:r>
      <w:r w:rsidR="103C548D" w:rsidRPr="04BDB4DF">
        <w:rPr>
          <w:rFonts w:ascii="Arial" w:eastAsia="Arial" w:hAnsi="Arial" w:cs="Arial"/>
          <w:sz w:val="24"/>
          <w:szCs w:val="24"/>
        </w:rPr>
        <w:t>a</w:t>
      </w:r>
      <w:r w:rsidR="06F8C795" w:rsidRPr="04BDB4DF">
        <w:rPr>
          <w:rFonts w:ascii="Arial" w:eastAsia="Arial" w:hAnsi="Arial" w:cs="Arial"/>
          <w:sz w:val="24"/>
          <w:szCs w:val="24"/>
        </w:rPr>
        <w:t xml:space="preserve"> senzorsk</w:t>
      </w:r>
      <w:r w:rsidR="26911CFD" w:rsidRPr="04BDB4DF">
        <w:rPr>
          <w:rFonts w:ascii="Arial" w:eastAsia="Arial" w:hAnsi="Arial" w:cs="Arial"/>
          <w:sz w:val="24"/>
          <w:szCs w:val="24"/>
        </w:rPr>
        <w:t>a</w:t>
      </w:r>
      <w:r w:rsidR="06F8C795" w:rsidRPr="04BDB4DF">
        <w:rPr>
          <w:rFonts w:ascii="Arial" w:eastAsia="Arial" w:hAnsi="Arial" w:cs="Arial"/>
          <w:sz w:val="24"/>
          <w:szCs w:val="24"/>
        </w:rPr>
        <w:t xml:space="preserve"> </w:t>
      </w:r>
      <w:r w:rsidR="00DA6CE2" w:rsidRPr="04BDB4DF">
        <w:rPr>
          <w:rFonts w:ascii="Arial" w:eastAsia="Arial" w:hAnsi="Arial" w:cs="Arial"/>
          <w:sz w:val="24"/>
          <w:szCs w:val="24"/>
        </w:rPr>
        <w:t xml:space="preserve">svojstva </w:t>
      </w:r>
      <w:r w:rsidR="06F8C795" w:rsidRPr="04BDB4DF">
        <w:rPr>
          <w:rFonts w:ascii="Arial" w:eastAsia="Arial" w:hAnsi="Arial" w:cs="Arial"/>
          <w:sz w:val="24"/>
          <w:szCs w:val="24"/>
        </w:rPr>
        <w:t xml:space="preserve">(boja, miris, okus) </w:t>
      </w:r>
      <w:r w:rsidR="006A7BE4">
        <w:rPr>
          <w:rFonts w:ascii="Arial" w:eastAsia="Arial" w:hAnsi="Arial" w:cs="Arial"/>
          <w:sz w:val="24"/>
          <w:szCs w:val="24"/>
        </w:rPr>
        <w:t>uvjetovanih</w:t>
      </w:r>
      <w:r w:rsidR="3DA29D9F" w:rsidRPr="04BDB4DF">
        <w:rPr>
          <w:rFonts w:ascii="Arial" w:eastAsia="Arial" w:hAnsi="Arial" w:cs="Arial"/>
          <w:sz w:val="24"/>
          <w:szCs w:val="24"/>
        </w:rPr>
        <w:t xml:space="preserve"> </w:t>
      </w:r>
      <w:r w:rsidR="00773055">
        <w:rPr>
          <w:rFonts w:ascii="Arial" w:eastAsia="Arial" w:hAnsi="Arial" w:cs="Arial"/>
          <w:sz w:val="24"/>
          <w:szCs w:val="24"/>
        </w:rPr>
        <w:t>sastavom</w:t>
      </w:r>
      <w:r w:rsidR="4D562495" w:rsidRPr="04BDB4DF">
        <w:rPr>
          <w:rFonts w:ascii="Arial" w:eastAsia="Arial" w:hAnsi="Arial" w:cs="Arial"/>
          <w:sz w:val="24"/>
          <w:szCs w:val="24"/>
        </w:rPr>
        <w:t xml:space="preserve"> nektara, p</w:t>
      </w:r>
      <w:r w:rsidR="1EABAB33" w:rsidRPr="04BDB4DF">
        <w:rPr>
          <w:rFonts w:ascii="Arial" w:eastAsia="Arial" w:hAnsi="Arial" w:cs="Arial"/>
          <w:sz w:val="24"/>
          <w:szCs w:val="24"/>
        </w:rPr>
        <w:t>osebice</w:t>
      </w:r>
      <w:r w:rsidR="4D562495" w:rsidRPr="04BDB4DF">
        <w:rPr>
          <w:rFonts w:ascii="Arial" w:eastAsia="Arial" w:hAnsi="Arial" w:cs="Arial"/>
          <w:sz w:val="24"/>
          <w:szCs w:val="24"/>
        </w:rPr>
        <w:t xml:space="preserve"> </w:t>
      </w:r>
      <w:r w:rsidR="3DA29D9F" w:rsidRPr="00A131AC">
        <w:rPr>
          <w:rFonts w:ascii="Arial" w:eastAsia="Arial" w:hAnsi="Arial" w:cs="Arial"/>
          <w:sz w:val="24"/>
          <w:szCs w:val="24"/>
        </w:rPr>
        <w:t>eteričnih sastavnica</w:t>
      </w:r>
      <w:r w:rsidR="3DA29D9F" w:rsidRPr="04BDB4DF">
        <w:rPr>
          <w:rFonts w:ascii="Arial" w:eastAsia="Arial" w:hAnsi="Arial" w:cs="Arial"/>
          <w:sz w:val="24"/>
          <w:szCs w:val="24"/>
        </w:rPr>
        <w:t xml:space="preserve"> </w:t>
      </w:r>
      <w:r w:rsidR="219B4550" w:rsidRPr="04BDB4DF">
        <w:rPr>
          <w:rFonts w:ascii="Arial" w:eastAsia="Arial" w:hAnsi="Arial" w:cs="Arial"/>
          <w:sz w:val="24"/>
          <w:szCs w:val="24"/>
        </w:rPr>
        <w:t xml:space="preserve">biljnih vrsta </w:t>
      </w:r>
      <w:r w:rsidR="7B02069D" w:rsidRPr="04BDB4DF">
        <w:rPr>
          <w:rFonts w:ascii="Arial" w:eastAsia="Arial" w:hAnsi="Arial" w:cs="Arial"/>
          <w:sz w:val="24"/>
          <w:szCs w:val="24"/>
        </w:rPr>
        <w:t xml:space="preserve">mediteranskog i </w:t>
      </w:r>
      <w:proofErr w:type="spellStart"/>
      <w:r w:rsidR="7B02069D" w:rsidRPr="04BDB4DF">
        <w:rPr>
          <w:rFonts w:ascii="Arial" w:eastAsia="Arial" w:hAnsi="Arial" w:cs="Arial"/>
          <w:sz w:val="24"/>
          <w:szCs w:val="24"/>
        </w:rPr>
        <w:t>submediteranskog</w:t>
      </w:r>
      <w:proofErr w:type="spellEnd"/>
      <w:r w:rsidR="7B02069D" w:rsidRPr="04BDB4DF">
        <w:rPr>
          <w:rFonts w:ascii="Arial" w:eastAsia="Arial" w:hAnsi="Arial" w:cs="Arial"/>
          <w:sz w:val="24"/>
          <w:szCs w:val="24"/>
        </w:rPr>
        <w:t xml:space="preserve"> </w:t>
      </w:r>
      <w:r w:rsidR="219B4550" w:rsidRPr="04BDB4DF">
        <w:rPr>
          <w:rFonts w:ascii="Arial" w:eastAsia="Arial" w:hAnsi="Arial" w:cs="Arial"/>
          <w:sz w:val="24"/>
          <w:szCs w:val="24"/>
        </w:rPr>
        <w:t xml:space="preserve">podneblja </w:t>
      </w:r>
      <w:r w:rsidR="06F8C795" w:rsidRPr="04BDB4DF">
        <w:rPr>
          <w:rFonts w:ascii="Arial" w:eastAsia="Arial" w:hAnsi="Arial" w:cs="Arial"/>
          <w:sz w:val="24"/>
          <w:szCs w:val="24"/>
        </w:rPr>
        <w:t xml:space="preserve">u odnosu na većinu vrsta meda s </w:t>
      </w:r>
      <w:r w:rsidR="006A7BE4">
        <w:rPr>
          <w:rFonts w:ascii="Arial" w:eastAsia="Arial" w:hAnsi="Arial" w:cs="Arial"/>
          <w:sz w:val="24"/>
          <w:szCs w:val="24"/>
        </w:rPr>
        <w:t xml:space="preserve">drugih </w:t>
      </w:r>
      <w:r w:rsidR="00FB4F92">
        <w:rPr>
          <w:rFonts w:ascii="Arial" w:eastAsia="Arial" w:hAnsi="Arial" w:cs="Arial"/>
          <w:sz w:val="24"/>
          <w:szCs w:val="24"/>
        </w:rPr>
        <w:t>zemljopisnih</w:t>
      </w:r>
      <w:r w:rsidR="06F8C795" w:rsidRPr="04BDB4DF">
        <w:rPr>
          <w:rFonts w:ascii="Arial" w:eastAsia="Arial" w:hAnsi="Arial" w:cs="Arial"/>
          <w:sz w:val="24"/>
          <w:szCs w:val="24"/>
        </w:rPr>
        <w:t xml:space="preserve"> područja</w:t>
      </w:r>
      <w:r w:rsidR="7BB72E12" w:rsidRPr="04BDB4DF">
        <w:rPr>
          <w:rFonts w:ascii="Arial" w:eastAsia="Arial" w:hAnsi="Arial" w:cs="Arial"/>
          <w:sz w:val="24"/>
          <w:szCs w:val="24"/>
        </w:rPr>
        <w:t>.</w:t>
      </w:r>
    </w:p>
    <w:p w14:paraId="434FF66F" w14:textId="349011F6" w:rsidR="00A322E6" w:rsidRDefault="17E61A98" w:rsidP="0002509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 xml:space="preserve">Sljedeća </w:t>
      </w:r>
      <w:r w:rsidR="00331B5C">
        <w:rPr>
          <w:rFonts w:ascii="Arial" w:eastAsia="Calibri" w:hAnsi="Arial" w:cs="Arial"/>
          <w:sz w:val="24"/>
          <w:szCs w:val="24"/>
        </w:rPr>
        <w:t xml:space="preserve">poveznica između </w:t>
      </w:r>
      <w:r w:rsidRPr="04BDB4DF">
        <w:rPr>
          <w:rFonts w:ascii="Arial" w:eastAsia="Calibri" w:hAnsi="Arial" w:cs="Arial"/>
          <w:sz w:val="24"/>
          <w:szCs w:val="24"/>
        </w:rPr>
        <w:t xml:space="preserve">zemljopisnog područja </w:t>
      </w:r>
      <w:r w:rsidR="00331B5C">
        <w:rPr>
          <w:rFonts w:ascii="Arial" w:eastAsia="Calibri" w:hAnsi="Arial" w:cs="Arial"/>
          <w:sz w:val="24"/>
          <w:szCs w:val="24"/>
        </w:rPr>
        <w:t xml:space="preserve">i krajnjeg proizvoda – meda </w:t>
      </w:r>
      <w:r w:rsidR="5B71D8D0" w:rsidRPr="04BDB4DF">
        <w:rPr>
          <w:rFonts w:ascii="Arial" w:eastAsia="Calibri" w:hAnsi="Arial" w:cs="Arial"/>
          <w:sz w:val="24"/>
          <w:szCs w:val="24"/>
        </w:rPr>
        <w:t>svakako</w:t>
      </w:r>
      <w:r w:rsidR="035FC36C" w:rsidRPr="04BDB4DF">
        <w:rPr>
          <w:rFonts w:ascii="Arial" w:eastAsia="Calibri" w:hAnsi="Arial" w:cs="Arial"/>
          <w:sz w:val="24"/>
          <w:szCs w:val="24"/>
        </w:rPr>
        <w:t xml:space="preserve"> s</w:t>
      </w:r>
      <w:r w:rsidR="30E8A57E" w:rsidRPr="04BDB4DF">
        <w:rPr>
          <w:rFonts w:ascii="Arial" w:eastAsia="Calibri" w:hAnsi="Arial" w:cs="Arial"/>
          <w:sz w:val="24"/>
          <w:szCs w:val="24"/>
        </w:rPr>
        <w:t xml:space="preserve">e iskazuje </w:t>
      </w:r>
      <w:r w:rsidR="00FB4F92">
        <w:rPr>
          <w:rFonts w:ascii="Arial" w:eastAsia="Calibri" w:hAnsi="Arial" w:cs="Arial"/>
          <w:sz w:val="24"/>
          <w:szCs w:val="24"/>
        </w:rPr>
        <w:t xml:space="preserve">i </w:t>
      </w:r>
      <w:r w:rsidR="30E8A57E" w:rsidRPr="04BDB4DF">
        <w:rPr>
          <w:rFonts w:ascii="Arial" w:eastAsia="Calibri" w:hAnsi="Arial" w:cs="Arial"/>
          <w:sz w:val="24"/>
          <w:szCs w:val="24"/>
        </w:rPr>
        <w:t xml:space="preserve">kroz </w:t>
      </w:r>
      <w:proofErr w:type="spellStart"/>
      <w:r w:rsidR="0CEA7E1D" w:rsidRPr="04BDB4DF">
        <w:rPr>
          <w:rFonts w:ascii="Arial" w:eastAsia="Calibri" w:hAnsi="Arial" w:cs="Arial"/>
          <w:sz w:val="24"/>
          <w:szCs w:val="24"/>
        </w:rPr>
        <w:t>monokulturn</w:t>
      </w:r>
      <w:r w:rsidR="49276183" w:rsidRPr="04BDB4DF">
        <w:rPr>
          <w:rFonts w:ascii="Arial" w:eastAsia="Calibri" w:hAnsi="Arial" w:cs="Arial"/>
          <w:sz w:val="24"/>
          <w:szCs w:val="24"/>
        </w:rPr>
        <w:t>e</w:t>
      </w:r>
      <w:proofErr w:type="spellEnd"/>
      <w:r w:rsidR="0CEA7E1D" w:rsidRPr="04BDB4DF">
        <w:rPr>
          <w:rFonts w:ascii="Arial" w:eastAsia="Calibri" w:hAnsi="Arial" w:cs="Arial"/>
          <w:sz w:val="24"/>
          <w:szCs w:val="24"/>
        </w:rPr>
        <w:t xml:space="preserve"> nasad</w:t>
      </w:r>
      <w:r w:rsidR="2B6C8288" w:rsidRPr="04BDB4DF">
        <w:rPr>
          <w:rFonts w:ascii="Arial" w:eastAsia="Calibri" w:hAnsi="Arial" w:cs="Arial"/>
          <w:sz w:val="24"/>
          <w:szCs w:val="24"/>
        </w:rPr>
        <w:t>e</w:t>
      </w:r>
      <w:r w:rsidR="0CEA7E1D" w:rsidRPr="04BDB4DF">
        <w:rPr>
          <w:rFonts w:ascii="Arial" w:eastAsia="Calibri" w:hAnsi="Arial" w:cs="Arial"/>
          <w:sz w:val="24"/>
          <w:szCs w:val="24"/>
        </w:rPr>
        <w:t xml:space="preserve"> mandarine u području ušća Neretve</w:t>
      </w:r>
      <w:r w:rsidR="18360B88" w:rsidRPr="04BDB4DF">
        <w:rPr>
          <w:rFonts w:ascii="Arial" w:eastAsia="Calibri" w:hAnsi="Arial" w:cs="Arial"/>
          <w:sz w:val="24"/>
          <w:szCs w:val="24"/>
        </w:rPr>
        <w:t xml:space="preserve">, </w:t>
      </w:r>
      <w:r w:rsidR="7F5DE0F4" w:rsidRPr="04BDB4DF">
        <w:rPr>
          <w:rFonts w:ascii="Arial" w:eastAsia="Calibri" w:hAnsi="Arial" w:cs="Arial"/>
          <w:sz w:val="24"/>
          <w:szCs w:val="24"/>
        </w:rPr>
        <w:t xml:space="preserve">koji pružaju </w:t>
      </w:r>
      <w:r w:rsidR="0F9F0770" w:rsidRPr="04BDB4DF">
        <w:rPr>
          <w:rFonts w:ascii="Arial" w:eastAsia="Calibri" w:hAnsi="Arial" w:cs="Arial"/>
          <w:sz w:val="24"/>
          <w:szCs w:val="24"/>
        </w:rPr>
        <w:t>značajne količine nektara</w:t>
      </w:r>
      <w:r w:rsidR="4E98F424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34C54B7A" w:rsidRPr="04BDB4DF">
        <w:rPr>
          <w:rFonts w:ascii="Arial" w:eastAsia="Calibri" w:hAnsi="Arial" w:cs="Arial"/>
          <w:sz w:val="24"/>
          <w:szCs w:val="24"/>
        </w:rPr>
        <w:t xml:space="preserve">te </w:t>
      </w:r>
      <w:r w:rsidR="4E98F424" w:rsidRPr="04BDB4DF">
        <w:rPr>
          <w:rFonts w:ascii="Arial" w:eastAsia="Calibri" w:hAnsi="Arial" w:cs="Arial"/>
          <w:sz w:val="24"/>
          <w:szCs w:val="24"/>
        </w:rPr>
        <w:t>izravno utječu</w:t>
      </w:r>
      <w:r w:rsidR="5E2A9210" w:rsidRPr="04BDB4DF">
        <w:rPr>
          <w:rFonts w:ascii="Arial" w:eastAsia="Calibri" w:hAnsi="Arial" w:cs="Arial"/>
          <w:sz w:val="24"/>
          <w:szCs w:val="24"/>
        </w:rPr>
        <w:t>,</w:t>
      </w:r>
      <w:r w:rsidR="4E98F424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6EDAEB41" w:rsidRPr="04BDB4DF">
        <w:rPr>
          <w:rFonts w:ascii="Arial" w:eastAsia="Calibri" w:hAnsi="Arial" w:cs="Arial"/>
          <w:sz w:val="24"/>
          <w:szCs w:val="24"/>
        </w:rPr>
        <w:t xml:space="preserve">s jedne strane </w:t>
      </w:r>
      <w:r w:rsidR="4E98F424" w:rsidRPr="04BDB4DF">
        <w:rPr>
          <w:rFonts w:ascii="Arial" w:eastAsia="Calibri" w:hAnsi="Arial" w:cs="Arial"/>
          <w:sz w:val="24"/>
          <w:szCs w:val="24"/>
        </w:rPr>
        <w:t xml:space="preserve">na </w:t>
      </w:r>
      <w:r w:rsidR="60EB2EE3" w:rsidRPr="04BDB4DF">
        <w:rPr>
          <w:rFonts w:ascii="Arial" w:eastAsia="Calibri" w:hAnsi="Arial" w:cs="Arial"/>
          <w:sz w:val="24"/>
          <w:szCs w:val="24"/>
        </w:rPr>
        <w:t>botaničko podrijetlo</w:t>
      </w:r>
      <w:r w:rsidR="009B2FDB">
        <w:rPr>
          <w:rFonts w:ascii="Arial" w:eastAsia="Calibri" w:hAnsi="Arial" w:cs="Arial"/>
          <w:sz w:val="24"/>
          <w:szCs w:val="24"/>
        </w:rPr>
        <w:t xml:space="preserve">, jer u drugim područjima gdje je moguće proizvesti med od agruma nasadi su uglavnom </w:t>
      </w:r>
      <w:r w:rsidR="00331B5C">
        <w:rPr>
          <w:rFonts w:ascii="Arial" w:eastAsia="Calibri" w:hAnsi="Arial" w:cs="Arial"/>
          <w:sz w:val="24"/>
          <w:szCs w:val="24"/>
        </w:rPr>
        <w:t>ispremiješani s</w:t>
      </w:r>
      <w:r w:rsidR="009B2FDB">
        <w:rPr>
          <w:rFonts w:ascii="Arial" w:eastAsia="Calibri" w:hAnsi="Arial" w:cs="Arial"/>
          <w:sz w:val="24"/>
          <w:szCs w:val="24"/>
        </w:rPr>
        <w:t xml:space="preserve"> različitim vrstama agruma</w:t>
      </w:r>
      <w:r w:rsidR="60EB2EE3" w:rsidRPr="04BDB4DF">
        <w:rPr>
          <w:rFonts w:ascii="Arial" w:eastAsia="Calibri" w:hAnsi="Arial" w:cs="Arial"/>
          <w:sz w:val="24"/>
          <w:szCs w:val="24"/>
        </w:rPr>
        <w:t xml:space="preserve">, a </w:t>
      </w:r>
      <w:r w:rsidR="6D7F15CB" w:rsidRPr="04BDB4DF">
        <w:rPr>
          <w:rFonts w:ascii="Arial" w:eastAsia="Calibri" w:hAnsi="Arial" w:cs="Arial"/>
          <w:sz w:val="24"/>
          <w:szCs w:val="24"/>
        </w:rPr>
        <w:t xml:space="preserve">sa druge strane </w:t>
      </w:r>
      <w:r w:rsidR="009B2FDB">
        <w:rPr>
          <w:rFonts w:ascii="Arial" w:eastAsia="Calibri" w:hAnsi="Arial" w:cs="Arial"/>
          <w:sz w:val="24"/>
          <w:szCs w:val="24"/>
        </w:rPr>
        <w:t xml:space="preserve">i </w:t>
      </w:r>
      <w:r w:rsidR="6D7F15CB" w:rsidRPr="04BDB4DF">
        <w:rPr>
          <w:rFonts w:ascii="Arial" w:eastAsia="Calibri" w:hAnsi="Arial" w:cs="Arial"/>
          <w:sz w:val="24"/>
          <w:szCs w:val="24"/>
        </w:rPr>
        <w:t>na senzorski profil meda od mandarine</w:t>
      </w:r>
      <w:r w:rsidR="2C1C5670" w:rsidRPr="04BDB4DF">
        <w:rPr>
          <w:rFonts w:ascii="Arial" w:eastAsia="Calibri" w:hAnsi="Arial" w:cs="Arial"/>
          <w:sz w:val="24"/>
          <w:szCs w:val="24"/>
        </w:rPr>
        <w:t>,</w:t>
      </w:r>
      <w:r w:rsidR="125DF677" w:rsidRPr="04BDB4DF">
        <w:rPr>
          <w:rFonts w:ascii="Arial" w:eastAsia="Calibri" w:hAnsi="Arial" w:cs="Arial"/>
          <w:sz w:val="24"/>
          <w:szCs w:val="24"/>
        </w:rPr>
        <w:t xml:space="preserve"> što </w:t>
      </w:r>
      <w:r w:rsidR="747B67BF" w:rsidRPr="04BDB4DF">
        <w:rPr>
          <w:rFonts w:ascii="Arial" w:eastAsia="Calibri" w:hAnsi="Arial" w:cs="Arial"/>
          <w:sz w:val="24"/>
          <w:szCs w:val="24"/>
        </w:rPr>
        <w:t xml:space="preserve">u konačnici </w:t>
      </w:r>
      <w:r w:rsidR="125DF677" w:rsidRPr="04BDB4DF">
        <w:rPr>
          <w:rFonts w:ascii="Arial" w:eastAsia="Calibri" w:hAnsi="Arial" w:cs="Arial"/>
          <w:sz w:val="24"/>
          <w:szCs w:val="24"/>
        </w:rPr>
        <w:t xml:space="preserve">potvrđuju </w:t>
      </w:r>
      <w:r w:rsidR="3814E5A1" w:rsidRPr="04BDB4DF">
        <w:rPr>
          <w:rFonts w:ascii="Arial" w:eastAsia="Calibri" w:hAnsi="Arial" w:cs="Arial"/>
          <w:sz w:val="24"/>
          <w:szCs w:val="24"/>
        </w:rPr>
        <w:t xml:space="preserve">i </w:t>
      </w:r>
      <w:r w:rsidR="00A77B77">
        <w:rPr>
          <w:rFonts w:ascii="Arial" w:eastAsia="Calibri" w:hAnsi="Arial" w:cs="Arial"/>
          <w:sz w:val="24"/>
          <w:szCs w:val="24"/>
        </w:rPr>
        <w:t>specifični isparljivi</w:t>
      </w:r>
      <w:r w:rsidR="125DF677" w:rsidRPr="04BDB4DF">
        <w:rPr>
          <w:rFonts w:ascii="Arial" w:eastAsia="Calibri" w:hAnsi="Arial" w:cs="Arial"/>
          <w:sz w:val="24"/>
          <w:szCs w:val="24"/>
        </w:rPr>
        <w:t xml:space="preserve"> spoje</w:t>
      </w:r>
      <w:r w:rsidR="3D72803D" w:rsidRPr="04BDB4DF">
        <w:rPr>
          <w:rFonts w:ascii="Arial" w:eastAsia="Calibri" w:hAnsi="Arial" w:cs="Arial"/>
          <w:sz w:val="24"/>
          <w:szCs w:val="24"/>
        </w:rPr>
        <w:t>v</w:t>
      </w:r>
      <w:r w:rsidR="00A77B77">
        <w:rPr>
          <w:rFonts w:ascii="Arial" w:eastAsia="Calibri" w:hAnsi="Arial" w:cs="Arial"/>
          <w:sz w:val="24"/>
          <w:szCs w:val="24"/>
        </w:rPr>
        <w:t>i</w:t>
      </w:r>
      <w:r w:rsidR="3D72803D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187575">
        <w:rPr>
          <w:rFonts w:ascii="Arial" w:eastAsia="Calibri" w:hAnsi="Arial" w:cs="Arial"/>
          <w:sz w:val="24"/>
          <w:szCs w:val="24"/>
        </w:rPr>
        <w:t>(</w:t>
      </w:r>
      <w:r w:rsidR="00187575" w:rsidRPr="58AB6C5A">
        <w:rPr>
          <w:rFonts w:ascii="Arial" w:eastAsiaTheme="minorEastAsia" w:hAnsi="Arial" w:cs="Arial"/>
          <w:sz w:val="24"/>
          <w:szCs w:val="24"/>
        </w:rPr>
        <w:t xml:space="preserve">1H-indol, 1,3-dihidro-2H-indol-2-on i </w:t>
      </w:r>
      <w:proofErr w:type="spellStart"/>
      <w:r w:rsidR="00187575" w:rsidRPr="58AB6C5A">
        <w:rPr>
          <w:rFonts w:ascii="Arial" w:eastAsiaTheme="minorEastAsia" w:hAnsi="Arial" w:cs="Arial"/>
          <w:sz w:val="24"/>
          <w:szCs w:val="24"/>
        </w:rPr>
        <w:t>fenilacetonitril</w:t>
      </w:r>
      <w:proofErr w:type="spellEnd"/>
      <w:r w:rsidR="00187575">
        <w:rPr>
          <w:rFonts w:ascii="Arial" w:eastAsiaTheme="minorEastAsia" w:hAnsi="Arial" w:cs="Arial"/>
          <w:sz w:val="24"/>
          <w:szCs w:val="24"/>
        </w:rPr>
        <w:t>)</w:t>
      </w:r>
      <w:r w:rsidR="00187575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0A77B77">
        <w:rPr>
          <w:rFonts w:ascii="Arial" w:eastAsia="Calibri" w:hAnsi="Arial" w:cs="Arial"/>
          <w:sz w:val="24"/>
          <w:szCs w:val="24"/>
        </w:rPr>
        <w:t>koji</w:t>
      </w:r>
      <w:r w:rsidR="1B176CF7" w:rsidRPr="04BDB4DF">
        <w:rPr>
          <w:rFonts w:ascii="Arial" w:eastAsia="Calibri" w:hAnsi="Arial" w:cs="Arial"/>
          <w:sz w:val="24"/>
          <w:szCs w:val="24"/>
        </w:rPr>
        <w:t xml:space="preserve"> nisu utvrđen</w:t>
      </w:r>
      <w:r w:rsidR="00A77B77">
        <w:rPr>
          <w:rFonts w:ascii="Arial" w:eastAsia="Calibri" w:hAnsi="Arial" w:cs="Arial"/>
          <w:sz w:val="24"/>
          <w:szCs w:val="24"/>
        </w:rPr>
        <w:t>i</w:t>
      </w:r>
      <w:r w:rsidR="1B176CF7" w:rsidRPr="04BDB4DF">
        <w:rPr>
          <w:rFonts w:ascii="Arial" w:eastAsia="Calibri" w:hAnsi="Arial" w:cs="Arial"/>
          <w:sz w:val="24"/>
          <w:szCs w:val="24"/>
        </w:rPr>
        <w:t xml:space="preserve"> u ostalim vrstama meda od agruma. </w:t>
      </w:r>
    </w:p>
    <w:p w14:paraId="5E5B7A1F" w14:textId="2ED0ADA9" w:rsidR="00A322E6" w:rsidRDefault="6C156E09" w:rsidP="0002509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 xml:space="preserve">Od pet </w:t>
      </w:r>
      <w:proofErr w:type="spellStart"/>
      <w:r w:rsidRPr="04BDB4DF">
        <w:rPr>
          <w:rFonts w:ascii="Arial" w:eastAsia="Calibri" w:hAnsi="Arial" w:cs="Arial"/>
          <w:sz w:val="24"/>
          <w:szCs w:val="24"/>
        </w:rPr>
        <w:t>uniflornih</w:t>
      </w:r>
      <w:proofErr w:type="spellEnd"/>
      <w:r w:rsidRPr="04BDB4DF">
        <w:rPr>
          <w:rFonts w:ascii="Arial" w:eastAsia="Calibri" w:hAnsi="Arial" w:cs="Arial"/>
          <w:sz w:val="24"/>
          <w:szCs w:val="24"/>
        </w:rPr>
        <w:t xml:space="preserve"> vrsta meda</w:t>
      </w:r>
      <w:r w:rsidR="32549DED" w:rsidRPr="04BDB4DF">
        <w:rPr>
          <w:rFonts w:ascii="Arial" w:eastAsia="Calibri" w:hAnsi="Arial" w:cs="Arial"/>
          <w:sz w:val="24"/>
          <w:szCs w:val="24"/>
        </w:rPr>
        <w:t>,</w:t>
      </w:r>
      <w:r w:rsidRPr="04BDB4DF">
        <w:rPr>
          <w:rFonts w:ascii="Arial" w:eastAsia="Calibri" w:hAnsi="Arial" w:cs="Arial"/>
          <w:sz w:val="24"/>
          <w:szCs w:val="24"/>
        </w:rPr>
        <w:t xml:space="preserve"> koj</w:t>
      </w:r>
      <w:r w:rsidR="074987BD" w:rsidRPr="04BDB4DF">
        <w:rPr>
          <w:rFonts w:ascii="Arial" w:eastAsia="Calibri" w:hAnsi="Arial" w:cs="Arial"/>
          <w:sz w:val="24"/>
          <w:szCs w:val="24"/>
        </w:rPr>
        <w:t>i su sastavni dio “Dalmatinskog meda”</w:t>
      </w:r>
      <w:r w:rsidR="34D52D0F" w:rsidRPr="04BDB4DF">
        <w:rPr>
          <w:rFonts w:ascii="Arial" w:eastAsia="Calibri" w:hAnsi="Arial" w:cs="Arial"/>
          <w:sz w:val="24"/>
          <w:szCs w:val="24"/>
        </w:rPr>
        <w:t>, dvije vrste meda (med od mandarine i vrijesa) je</w:t>
      </w:r>
      <w:r w:rsidRPr="04BDB4DF">
        <w:rPr>
          <w:rFonts w:ascii="Arial" w:eastAsia="Calibri" w:hAnsi="Arial" w:cs="Arial"/>
          <w:sz w:val="24"/>
          <w:szCs w:val="24"/>
        </w:rPr>
        <w:t xml:space="preserve"> mo</w:t>
      </w:r>
      <w:r w:rsidR="2777607E" w:rsidRPr="04BDB4DF">
        <w:rPr>
          <w:rFonts w:ascii="Arial" w:eastAsia="Calibri" w:hAnsi="Arial" w:cs="Arial"/>
          <w:sz w:val="24"/>
          <w:szCs w:val="24"/>
        </w:rPr>
        <w:t xml:space="preserve">guće proizvesti </w:t>
      </w:r>
      <w:r w:rsidR="04F5B231" w:rsidRPr="04BDB4DF">
        <w:rPr>
          <w:rFonts w:ascii="Arial" w:eastAsia="Calibri" w:hAnsi="Arial" w:cs="Arial"/>
          <w:sz w:val="24"/>
          <w:szCs w:val="24"/>
        </w:rPr>
        <w:t xml:space="preserve">samo </w:t>
      </w:r>
      <w:r w:rsidR="2777607E" w:rsidRPr="04BDB4DF">
        <w:rPr>
          <w:rFonts w:ascii="Arial" w:eastAsia="Calibri" w:hAnsi="Arial" w:cs="Arial"/>
          <w:sz w:val="24"/>
          <w:szCs w:val="24"/>
        </w:rPr>
        <w:t xml:space="preserve">na </w:t>
      </w:r>
      <w:r w:rsidR="308D23C3" w:rsidRPr="04BDB4DF">
        <w:rPr>
          <w:rFonts w:ascii="Arial" w:eastAsia="Calibri" w:hAnsi="Arial" w:cs="Arial"/>
          <w:sz w:val="24"/>
          <w:szCs w:val="24"/>
        </w:rPr>
        <w:t xml:space="preserve">definiranom zemljopisnom području, dok </w:t>
      </w:r>
      <w:r w:rsidR="71B82786" w:rsidRPr="04BDB4DF">
        <w:rPr>
          <w:rFonts w:ascii="Arial" w:eastAsia="Calibri" w:hAnsi="Arial" w:cs="Arial"/>
          <w:sz w:val="24"/>
          <w:szCs w:val="24"/>
        </w:rPr>
        <w:t xml:space="preserve">je </w:t>
      </w:r>
      <w:r w:rsidR="4C9AACE1" w:rsidRPr="04BDB4DF">
        <w:rPr>
          <w:rFonts w:ascii="Arial" w:eastAsia="Calibri" w:hAnsi="Arial" w:cs="Arial"/>
          <w:sz w:val="24"/>
          <w:szCs w:val="24"/>
        </w:rPr>
        <w:t>ostal</w:t>
      </w:r>
      <w:r w:rsidR="3B235B78" w:rsidRPr="04BDB4DF">
        <w:rPr>
          <w:rFonts w:ascii="Arial" w:eastAsia="Calibri" w:hAnsi="Arial" w:cs="Arial"/>
          <w:sz w:val="24"/>
          <w:szCs w:val="24"/>
        </w:rPr>
        <w:t>e</w:t>
      </w:r>
      <w:r w:rsidR="4C9AACE1" w:rsidRPr="04BDB4DF">
        <w:rPr>
          <w:rFonts w:ascii="Arial" w:eastAsia="Calibri" w:hAnsi="Arial" w:cs="Arial"/>
          <w:sz w:val="24"/>
          <w:szCs w:val="24"/>
        </w:rPr>
        <w:t xml:space="preserve"> tri </w:t>
      </w:r>
      <w:r w:rsidR="28FDB5EE" w:rsidRPr="04BDB4DF">
        <w:rPr>
          <w:rFonts w:ascii="Arial" w:eastAsia="Calibri" w:hAnsi="Arial" w:cs="Arial"/>
          <w:sz w:val="24"/>
          <w:szCs w:val="24"/>
        </w:rPr>
        <w:t xml:space="preserve">vrste meda </w:t>
      </w:r>
      <w:r w:rsidR="4C9AACE1" w:rsidRPr="04BDB4DF">
        <w:rPr>
          <w:rFonts w:ascii="Arial" w:eastAsia="Calibri" w:hAnsi="Arial" w:cs="Arial"/>
          <w:sz w:val="24"/>
          <w:szCs w:val="24"/>
        </w:rPr>
        <w:t xml:space="preserve">(med od kadulje, vriska i drače) </w:t>
      </w:r>
      <w:r w:rsidR="547E880D" w:rsidRPr="04BDB4DF">
        <w:rPr>
          <w:rFonts w:ascii="Arial" w:eastAsia="Calibri" w:hAnsi="Arial" w:cs="Arial"/>
          <w:sz w:val="24"/>
          <w:szCs w:val="24"/>
        </w:rPr>
        <w:t xml:space="preserve">moguće proizvesti </w:t>
      </w:r>
      <w:r w:rsidR="00DD1073">
        <w:rPr>
          <w:rFonts w:ascii="Arial" w:eastAsia="Calibri" w:hAnsi="Arial" w:cs="Arial"/>
          <w:sz w:val="24"/>
          <w:szCs w:val="24"/>
        </w:rPr>
        <w:t>na</w:t>
      </w:r>
      <w:r w:rsidR="018266DC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5A5CD27" w:rsidRPr="04BDB4DF">
        <w:rPr>
          <w:rFonts w:ascii="Arial" w:eastAsia="Calibri" w:hAnsi="Arial" w:cs="Arial"/>
          <w:sz w:val="24"/>
          <w:szCs w:val="24"/>
        </w:rPr>
        <w:t>području</w:t>
      </w:r>
      <w:r w:rsidR="00DD1073">
        <w:rPr>
          <w:rFonts w:ascii="Arial" w:eastAsia="Calibri" w:hAnsi="Arial" w:cs="Arial"/>
          <w:sz w:val="24"/>
          <w:szCs w:val="24"/>
        </w:rPr>
        <w:t xml:space="preserve"> sjevernog Jadrana</w:t>
      </w:r>
      <w:r w:rsidR="27E8EA9B" w:rsidRPr="04BDB4DF">
        <w:rPr>
          <w:rFonts w:ascii="Arial" w:eastAsia="Calibri" w:hAnsi="Arial" w:cs="Arial"/>
          <w:sz w:val="24"/>
          <w:szCs w:val="24"/>
        </w:rPr>
        <w:t xml:space="preserve">, </w:t>
      </w:r>
      <w:r w:rsidR="19CEC05A" w:rsidRPr="04BDB4DF">
        <w:rPr>
          <w:rFonts w:ascii="Arial" w:eastAsia="Calibri" w:hAnsi="Arial" w:cs="Arial"/>
          <w:sz w:val="24"/>
          <w:szCs w:val="24"/>
        </w:rPr>
        <w:t xml:space="preserve">međutim </w:t>
      </w:r>
      <w:r w:rsidR="5BFEB5CB" w:rsidRPr="04BDB4DF">
        <w:rPr>
          <w:rFonts w:ascii="Arial" w:eastAsia="Calibri" w:hAnsi="Arial" w:cs="Arial"/>
          <w:sz w:val="24"/>
          <w:szCs w:val="24"/>
        </w:rPr>
        <w:t xml:space="preserve">ipak </w:t>
      </w:r>
      <w:r w:rsidR="531BA906" w:rsidRPr="04BDB4DF">
        <w:rPr>
          <w:rFonts w:ascii="Arial" w:eastAsia="Calibri" w:hAnsi="Arial" w:cs="Arial"/>
          <w:sz w:val="24"/>
          <w:szCs w:val="24"/>
        </w:rPr>
        <w:t xml:space="preserve">su prirodni resursi, tj. </w:t>
      </w:r>
      <w:r w:rsidR="54F5B05D" w:rsidRPr="04BDB4DF">
        <w:rPr>
          <w:rFonts w:ascii="Arial" w:eastAsia="Calibri" w:hAnsi="Arial" w:cs="Arial"/>
          <w:sz w:val="24"/>
          <w:szCs w:val="24"/>
        </w:rPr>
        <w:t>p</w:t>
      </w:r>
      <w:r w:rsidR="531BA906" w:rsidRPr="04BDB4DF">
        <w:rPr>
          <w:rFonts w:ascii="Arial" w:eastAsia="Calibri" w:hAnsi="Arial" w:cs="Arial"/>
          <w:sz w:val="24"/>
          <w:szCs w:val="24"/>
        </w:rPr>
        <w:t>ovršine pod navedenim biljnim vrstam</w:t>
      </w:r>
      <w:r w:rsidR="6426460C" w:rsidRPr="04BDB4DF">
        <w:rPr>
          <w:rFonts w:ascii="Arial" w:eastAsia="Calibri" w:hAnsi="Arial" w:cs="Arial"/>
          <w:sz w:val="24"/>
          <w:szCs w:val="24"/>
        </w:rPr>
        <w:t xml:space="preserve">a </w:t>
      </w:r>
      <w:r w:rsidR="1BE03494" w:rsidRPr="04BDB4DF">
        <w:rPr>
          <w:rFonts w:ascii="Arial" w:eastAsia="Calibri" w:hAnsi="Arial" w:cs="Arial"/>
          <w:sz w:val="24"/>
          <w:szCs w:val="24"/>
        </w:rPr>
        <w:t xml:space="preserve">značajno veće na </w:t>
      </w:r>
      <w:r w:rsidR="009D5C7E">
        <w:rPr>
          <w:rFonts w:ascii="Arial" w:eastAsia="Calibri" w:hAnsi="Arial" w:cs="Arial"/>
          <w:sz w:val="24"/>
          <w:szCs w:val="24"/>
        </w:rPr>
        <w:t xml:space="preserve">definiranom zemljopisnom </w:t>
      </w:r>
      <w:r w:rsidR="009D5C7E">
        <w:rPr>
          <w:rFonts w:ascii="Arial" w:eastAsia="Calibri" w:hAnsi="Arial" w:cs="Arial"/>
          <w:sz w:val="24"/>
          <w:szCs w:val="24"/>
        </w:rPr>
        <w:lastRenderedPageBreak/>
        <w:t>području</w:t>
      </w:r>
      <w:r w:rsidR="4072F043" w:rsidRPr="04BDB4DF">
        <w:rPr>
          <w:rFonts w:ascii="Arial" w:eastAsia="Calibri" w:hAnsi="Arial" w:cs="Arial"/>
          <w:sz w:val="24"/>
          <w:szCs w:val="24"/>
        </w:rPr>
        <w:t>,</w:t>
      </w:r>
      <w:r w:rsidR="2811DB54" w:rsidRPr="04BDB4DF">
        <w:rPr>
          <w:rFonts w:ascii="Arial" w:eastAsia="Calibri" w:hAnsi="Arial" w:cs="Arial"/>
          <w:sz w:val="24"/>
          <w:szCs w:val="24"/>
        </w:rPr>
        <w:t xml:space="preserve"> što se </w:t>
      </w:r>
      <w:r w:rsidR="3F0057CB" w:rsidRPr="04BDB4DF">
        <w:rPr>
          <w:rFonts w:ascii="Arial" w:eastAsia="Calibri" w:hAnsi="Arial" w:cs="Arial"/>
          <w:sz w:val="24"/>
          <w:szCs w:val="24"/>
        </w:rPr>
        <w:t xml:space="preserve">i </w:t>
      </w:r>
      <w:r w:rsidR="2811DB54" w:rsidRPr="04BDB4DF">
        <w:rPr>
          <w:rFonts w:ascii="Arial" w:eastAsia="Calibri" w:hAnsi="Arial" w:cs="Arial"/>
          <w:sz w:val="24"/>
          <w:szCs w:val="24"/>
        </w:rPr>
        <w:t xml:space="preserve">očituje u postizanju visoke </w:t>
      </w:r>
      <w:proofErr w:type="spellStart"/>
      <w:r w:rsidR="2811DB54" w:rsidRPr="04BDB4DF">
        <w:rPr>
          <w:rFonts w:ascii="Arial" w:eastAsia="Calibri" w:hAnsi="Arial" w:cs="Arial"/>
          <w:sz w:val="24"/>
          <w:szCs w:val="24"/>
        </w:rPr>
        <w:t>uniflornosti</w:t>
      </w:r>
      <w:proofErr w:type="spellEnd"/>
      <w:r w:rsidR="2F3A253C" w:rsidRPr="04BDB4DF">
        <w:rPr>
          <w:rFonts w:ascii="Arial" w:eastAsia="Calibri" w:hAnsi="Arial" w:cs="Arial"/>
          <w:sz w:val="24"/>
          <w:szCs w:val="24"/>
        </w:rPr>
        <w:t>, napose u medu od vriska i drače</w:t>
      </w:r>
      <w:r w:rsidR="27BDC49F" w:rsidRPr="04BDB4DF">
        <w:rPr>
          <w:rFonts w:ascii="Arial" w:eastAsia="Calibri" w:hAnsi="Arial" w:cs="Arial"/>
          <w:sz w:val="24"/>
          <w:szCs w:val="24"/>
        </w:rPr>
        <w:t xml:space="preserve">. </w:t>
      </w:r>
    </w:p>
    <w:p w14:paraId="4EB3FB38" w14:textId="66298B59" w:rsidR="00DD1073" w:rsidRDefault="09153E7D" w:rsidP="0002509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4BDB4DF">
        <w:rPr>
          <w:rFonts w:ascii="Arial" w:eastAsia="Calibri" w:hAnsi="Arial" w:cs="Arial"/>
          <w:sz w:val="24"/>
          <w:szCs w:val="24"/>
        </w:rPr>
        <w:t>Osim specifičnosti pod</w:t>
      </w:r>
      <w:r w:rsidR="1025215F" w:rsidRPr="04BDB4DF">
        <w:rPr>
          <w:rFonts w:ascii="Arial" w:eastAsia="Calibri" w:hAnsi="Arial" w:cs="Arial"/>
          <w:sz w:val="24"/>
          <w:szCs w:val="24"/>
        </w:rPr>
        <w:t xml:space="preserve">neblja </w:t>
      </w:r>
      <w:r w:rsidR="3BECC0B8" w:rsidRPr="04BDB4DF">
        <w:rPr>
          <w:rFonts w:ascii="Arial" w:eastAsia="Calibri" w:hAnsi="Arial" w:cs="Arial"/>
          <w:sz w:val="24"/>
          <w:szCs w:val="24"/>
        </w:rPr>
        <w:t>iskazanih kroz klimatske i reljefne čimbenike</w:t>
      </w:r>
      <w:r w:rsidR="5A3EF46A" w:rsidRPr="04BDB4DF">
        <w:rPr>
          <w:rFonts w:ascii="Arial" w:eastAsia="Calibri" w:hAnsi="Arial" w:cs="Arial"/>
          <w:sz w:val="24"/>
          <w:szCs w:val="24"/>
        </w:rPr>
        <w:t>,</w:t>
      </w:r>
      <w:r w:rsidR="3BECC0B8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1025215F" w:rsidRPr="04BDB4DF">
        <w:rPr>
          <w:rFonts w:ascii="Arial" w:eastAsia="Calibri" w:hAnsi="Arial" w:cs="Arial"/>
          <w:sz w:val="24"/>
          <w:szCs w:val="24"/>
        </w:rPr>
        <w:t xml:space="preserve">koji </w:t>
      </w:r>
      <w:r w:rsidR="5157F557" w:rsidRPr="04BDB4DF">
        <w:rPr>
          <w:rFonts w:ascii="Arial" w:eastAsia="Calibri" w:hAnsi="Arial" w:cs="Arial"/>
          <w:sz w:val="24"/>
          <w:szCs w:val="24"/>
        </w:rPr>
        <w:t xml:space="preserve">značajno </w:t>
      </w:r>
      <w:r w:rsidR="1025215F" w:rsidRPr="04BDB4DF">
        <w:rPr>
          <w:rFonts w:ascii="Arial" w:eastAsia="Calibri" w:hAnsi="Arial" w:cs="Arial"/>
          <w:sz w:val="24"/>
          <w:szCs w:val="24"/>
        </w:rPr>
        <w:t xml:space="preserve">pridonose </w:t>
      </w:r>
      <w:r w:rsidR="210A5817" w:rsidRPr="04BDB4DF">
        <w:rPr>
          <w:rFonts w:ascii="Arial" w:eastAsia="Calibri" w:hAnsi="Arial" w:cs="Arial"/>
          <w:sz w:val="24"/>
          <w:szCs w:val="24"/>
        </w:rPr>
        <w:t xml:space="preserve">izlučivanju nektara </w:t>
      </w:r>
      <w:r w:rsidRPr="04BDB4DF">
        <w:rPr>
          <w:rFonts w:ascii="Arial" w:eastAsia="Calibri" w:hAnsi="Arial" w:cs="Arial"/>
          <w:sz w:val="24"/>
          <w:szCs w:val="24"/>
        </w:rPr>
        <w:t>navedeni</w:t>
      </w:r>
      <w:r w:rsidR="1645E0B0" w:rsidRPr="04BDB4DF">
        <w:rPr>
          <w:rFonts w:ascii="Arial" w:eastAsia="Calibri" w:hAnsi="Arial" w:cs="Arial"/>
          <w:sz w:val="24"/>
          <w:szCs w:val="24"/>
        </w:rPr>
        <w:t>h</w:t>
      </w:r>
      <w:r w:rsidRPr="04BDB4DF">
        <w:rPr>
          <w:rFonts w:ascii="Arial" w:eastAsia="Calibri" w:hAnsi="Arial" w:cs="Arial"/>
          <w:sz w:val="24"/>
          <w:szCs w:val="24"/>
        </w:rPr>
        <w:t xml:space="preserve"> </w:t>
      </w:r>
      <w:r w:rsidR="02CF8D5A" w:rsidRPr="04BDB4DF">
        <w:rPr>
          <w:rFonts w:ascii="Arial" w:eastAsia="Calibri" w:hAnsi="Arial" w:cs="Arial"/>
          <w:sz w:val="24"/>
          <w:szCs w:val="24"/>
        </w:rPr>
        <w:t>medonosnih paša</w:t>
      </w:r>
      <w:r w:rsidR="4575F844" w:rsidRPr="04BDB4DF">
        <w:rPr>
          <w:rFonts w:ascii="Arial" w:eastAsia="Calibri" w:hAnsi="Arial" w:cs="Arial"/>
          <w:sz w:val="24"/>
          <w:szCs w:val="24"/>
        </w:rPr>
        <w:t xml:space="preserve">, područje </w:t>
      </w:r>
      <w:r w:rsidR="40A2265F" w:rsidRPr="04BDB4DF">
        <w:rPr>
          <w:rFonts w:ascii="Arial" w:eastAsia="Calibri" w:hAnsi="Arial" w:cs="Arial"/>
          <w:sz w:val="24"/>
          <w:szCs w:val="24"/>
        </w:rPr>
        <w:t xml:space="preserve">je </w:t>
      </w:r>
      <w:r w:rsidR="4575F844" w:rsidRPr="04BDB4DF">
        <w:rPr>
          <w:rFonts w:ascii="Arial" w:eastAsia="Calibri" w:hAnsi="Arial" w:cs="Arial"/>
          <w:sz w:val="24"/>
          <w:szCs w:val="24"/>
        </w:rPr>
        <w:t xml:space="preserve">Dalmacije također </w:t>
      </w:r>
      <w:r w:rsidR="02B39E68" w:rsidRPr="04BDB4DF">
        <w:rPr>
          <w:rFonts w:ascii="Arial" w:eastAsia="Calibri" w:hAnsi="Arial" w:cs="Arial"/>
          <w:sz w:val="24"/>
          <w:szCs w:val="24"/>
        </w:rPr>
        <w:t xml:space="preserve">svojstveno </w:t>
      </w:r>
      <w:r w:rsidR="29BA4755" w:rsidRPr="04BDB4DF">
        <w:rPr>
          <w:rFonts w:ascii="Arial" w:eastAsia="Calibri" w:hAnsi="Arial" w:cs="Arial"/>
          <w:sz w:val="24"/>
          <w:szCs w:val="24"/>
        </w:rPr>
        <w:t xml:space="preserve">zbog </w:t>
      </w:r>
      <w:r w:rsidR="54B64487" w:rsidRPr="04BDB4DF">
        <w:rPr>
          <w:rFonts w:ascii="Arial" w:eastAsia="Calibri" w:hAnsi="Arial" w:cs="Arial"/>
          <w:sz w:val="24"/>
          <w:szCs w:val="24"/>
        </w:rPr>
        <w:t xml:space="preserve">povoljnih klimatskih uvjeta bitnih za </w:t>
      </w:r>
      <w:r w:rsidR="29BA4755" w:rsidRPr="04BDB4DF">
        <w:rPr>
          <w:rFonts w:ascii="Arial" w:eastAsia="Calibri" w:hAnsi="Arial" w:cs="Arial"/>
          <w:sz w:val="24"/>
          <w:szCs w:val="24"/>
        </w:rPr>
        <w:t>pojavnost cvrčka (</w:t>
      </w:r>
      <w:proofErr w:type="spellStart"/>
      <w:r w:rsidR="29BA4755" w:rsidRPr="04BDB4DF">
        <w:rPr>
          <w:rFonts w:ascii="Arial" w:eastAsia="Calibri" w:hAnsi="Arial" w:cs="Arial"/>
          <w:i/>
          <w:iCs/>
          <w:sz w:val="24"/>
          <w:szCs w:val="24"/>
        </w:rPr>
        <w:t>Acericerus</w:t>
      </w:r>
      <w:proofErr w:type="spellEnd"/>
      <w:r w:rsidR="29BA4755" w:rsidRPr="04BDB4DF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29BA4755" w:rsidRPr="04BDB4DF">
        <w:rPr>
          <w:rFonts w:ascii="Arial" w:eastAsia="Calibri" w:hAnsi="Arial" w:cs="Arial"/>
          <w:i/>
          <w:iCs/>
          <w:sz w:val="24"/>
          <w:szCs w:val="24"/>
        </w:rPr>
        <w:t>heydenii</w:t>
      </w:r>
      <w:proofErr w:type="spellEnd"/>
      <w:r w:rsidR="29BA4755" w:rsidRPr="04BDB4DF">
        <w:rPr>
          <w:rFonts w:ascii="Arial" w:eastAsia="Calibri" w:hAnsi="Arial" w:cs="Arial"/>
          <w:sz w:val="24"/>
          <w:szCs w:val="24"/>
        </w:rPr>
        <w:t>)</w:t>
      </w:r>
      <w:r w:rsidR="51C02794" w:rsidRPr="04BDB4DF">
        <w:rPr>
          <w:rFonts w:ascii="Arial" w:eastAsia="Calibri" w:hAnsi="Arial" w:cs="Arial"/>
          <w:sz w:val="24"/>
          <w:szCs w:val="24"/>
        </w:rPr>
        <w:t>,</w:t>
      </w:r>
      <w:r w:rsidR="29BA4755" w:rsidRPr="04BDB4DF">
        <w:rPr>
          <w:rFonts w:ascii="Arial" w:eastAsia="Calibri" w:hAnsi="Arial" w:cs="Arial"/>
          <w:sz w:val="24"/>
          <w:szCs w:val="24"/>
        </w:rPr>
        <w:t xml:space="preserve"> kao </w:t>
      </w:r>
      <w:r w:rsidR="3A8E037A" w:rsidRPr="04BDB4DF">
        <w:rPr>
          <w:rFonts w:ascii="Arial" w:eastAsia="Calibri" w:hAnsi="Arial" w:cs="Arial"/>
          <w:sz w:val="24"/>
          <w:szCs w:val="24"/>
        </w:rPr>
        <w:t xml:space="preserve">posrednika u izlučivanju medne rose te značajnih sastojina </w:t>
      </w:r>
      <w:proofErr w:type="spellStart"/>
      <w:r w:rsidR="1050249A" w:rsidRPr="04BDB4DF">
        <w:rPr>
          <w:rFonts w:ascii="Arial" w:eastAsia="Calibri" w:hAnsi="Arial" w:cs="Arial"/>
          <w:sz w:val="24"/>
          <w:szCs w:val="24"/>
        </w:rPr>
        <w:t>maklena</w:t>
      </w:r>
      <w:proofErr w:type="spellEnd"/>
      <w:r w:rsidR="0486E2D2" w:rsidRPr="04BDB4DF">
        <w:rPr>
          <w:rFonts w:ascii="Arial" w:eastAsia="Calibri" w:hAnsi="Arial" w:cs="Arial"/>
          <w:sz w:val="24"/>
          <w:szCs w:val="24"/>
        </w:rPr>
        <w:t xml:space="preserve"> (</w:t>
      </w:r>
      <w:r w:rsidR="00A142A5">
        <w:rPr>
          <w:rFonts w:ascii="Arial" w:eastAsia="Calibri" w:hAnsi="Arial" w:cs="Arial"/>
          <w:i/>
          <w:iCs/>
          <w:sz w:val="24"/>
          <w:szCs w:val="24"/>
        </w:rPr>
        <w:t>Acer</w:t>
      </w:r>
      <w:r w:rsidR="739C52FA" w:rsidRPr="04BDB4DF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185D147C" w:rsidRPr="04BDB4DF">
        <w:rPr>
          <w:rFonts w:ascii="Arial" w:eastAsia="Calibri" w:hAnsi="Arial" w:cs="Arial"/>
          <w:i/>
          <w:iCs/>
          <w:sz w:val="24"/>
          <w:szCs w:val="24"/>
        </w:rPr>
        <w:t>m</w:t>
      </w:r>
      <w:r w:rsidR="739C52FA" w:rsidRPr="04BDB4DF">
        <w:rPr>
          <w:rFonts w:ascii="Arial" w:eastAsia="Calibri" w:hAnsi="Arial" w:cs="Arial"/>
          <w:i/>
          <w:iCs/>
          <w:sz w:val="24"/>
          <w:szCs w:val="24"/>
        </w:rPr>
        <w:t>onspessulanum</w:t>
      </w:r>
      <w:proofErr w:type="spellEnd"/>
      <w:r w:rsidR="739C52FA" w:rsidRPr="04BDB4DF">
        <w:rPr>
          <w:rFonts w:ascii="Arial" w:eastAsia="Calibri" w:hAnsi="Arial" w:cs="Arial"/>
          <w:sz w:val="24"/>
          <w:szCs w:val="24"/>
        </w:rPr>
        <w:t>)</w:t>
      </w:r>
      <w:r w:rsidR="5B42E7FF" w:rsidRPr="04BDB4DF">
        <w:rPr>
          <w:rFonts w:ascii="Arial" w:eastAsia="Calibri" w:hAnsi="Arial" w:cs="Arial"/>
          <w:sz w:val="24"/>
          <w:szCs w:val="24"/>
        </w:rPr>
        <w:t>,</w:t>
      </w:r>
      <w:r w:rsidR="1050249A" w:rsidRPr="04BDB4DF">
        <w:rPr>
          <w:rFonts w:ascii="Arial" w:eastAsia="Calibri" w:hAnsi="Arial" w:cs="Arial"/>
          <w:sz w:val="24"/>
          <w:szCs w:val="24"/>
        </w:rPr>
        <w:t xml:space="preserve"> kao </w:t>
      </w:r>
      <w:r w:rsidR="3A8E037A" w:rsidRPr="04BDB4DF">
        <w:rPr>
          <w:rFonts w:ascii="Arial" w:eastAsia="Calibri" w:hAnsi="Arial" w:cs="Arial"/>
          <w:sz w:val="24"/>
          <w:szCs w:val="24"/>
        </w:rPr>
        <w:t>biljke domaćina</w:t>
      </w:r>
      <w:r w:rsidR="2F180BDF" w:rsidRPr="04BDB4DF">
        <w:rPr>
          <w:rFonts w:ascii="Arial" w:eastAsia="Calibri" w:hAnsi="Arial" w:cs="Arial"/>
          <w:sz w:val="24"/>
          <w:szCs w:val="24"/>
        </w:rPr>
        <w:t>,</w:t>
      </w:r>
      <w:r w:rsidR="2D53CB71" w:rsidRPr="04BDB4DF">
        <w:rPr>
          <w:rFonts w:ascii="Arial" w:eastAsia="Calibri" w:hAnsi="Arial" w:cs="Arial"/>
          <w:sz w:val="24"/>
          <w:szCs w:val="24"/>
        </w:rPr>
        <w:t xml:space="preserve"> što je preduvjet proizvodnje specifične vrste </w:t>
      </w:r>
      <w:proofErr w:type="spellStart"/>
      <w:r w:rsidR="2D53CB71" w:rsidRPr="04BDB4DF">
        <w:rPr>
          <w:rFonts w:ascii="Arial" w:eastAsia="Calibri" w:hAnsi="Arial" w:cs="Arial"/>
          <w:sz w:val="24"/>
          <w:szCs w:val="24"/>
        </w:rPr>
        <w:t>meduna</w:t>
      </w:r>
      <w:proofErr w:type="spellEnd"/>
      <w:r w:rsidR="5B183381" w:rsidRPr="04BDB4DF">
        <w:rPr>
          <w:rFonts w:ascii="Arial" w:eastAsia="Calibri" w:hAnsi="Arial" w:cs="Arial"/>
          <w:sz w:val="24"/>
          <w:szCs w:val="24"/>
        </w:rPr>
        <w:t xml:space="preserve">, koji se po fizikalno-kemijskim parametrima </w:t>
      </w:r>
      <w:r w:rsidR="00A322E6">
        <w:rPr>
          <w:rFonts w:ascii="Arial" w:eastAsia="Calibri" w:hAnsi="Arial" w:cs="Arial"/>
          <w:sz w:val="24"/>
          <w:szCs w:val="24"/>
        </w:rPr>
        <w:t xml:space="preserve">(relativno visoka električna vodljivost i nizak udio vode) </w:t>
      </w:r>
      <w:r w:rsidR="5B183381" w:rsidRPr="04BDB4DF">
        <w:rPr>
          <w:rFonts w:ascii="Arial" w:eastAsia="Calibri" w:hAnsi="Arial" w:cs="Arial"/>
          <w:sz w:val="24"/>
          <w:szCs w:val="24"/>
        </w:rPr>
        <w:t>i senzorskom profilu</w:t>
      </w:r>
      <w:r w:rsidR="2D53CB71" w:rsidRPr="04BDB4DF">
        <w:rPr>
          <w:rFonts w:ascii="Arial" w:eastAsia="Calibri" w:hAnsi="Arial" w:cs="Arial"/>
          <w:sz w:val="24"/>
          <w:szCs w:val="24"/>
        </w:rPr>
        <w:t xml:space="preserve"> </w:t>
      </w:r>
      <w:r w:rsidR="15B8EF3F" w:rsidRPr="04BDB4DF">
        <w:rPr>
          <w:rFonts w:ascii="Arial" w:eastAsia="Calibri" w:hAnsi="Arial" w:cs="Arial"/>
          <w:sz w:val="24"/>
          <w:szCs w:val="24"/>
        </w:rPr>
        <w:t xml:space="preserve">razlikuje od bjelogoričnih </w:t>
      </w:r>
      <w:proofErr w:type="spellStart"/>
      <w:r w:rsidR="15B8EF3F" w:rsidRPr="04BDB4DF">
        <w:rPr>
          <w:rFonts w:ascii="Arial" w:eastAsia="Calibri" w:hAnsi="Arial" w:cs="Arial"/>
          <w:sz w:val="24"/>
          <w:szCs w:val="24"/>
        </w:rPr>
        <w:t>meduna</w:t>
      </w:r>
      <w:proofErr w:type="spellEnd"/>
      <w:r w:rsidR="15B8EF3F" w:rsidRPr="04BDB4DF">
        <w:rPr>
          <w:rFonts w:ascii="Arial" w:eastAsia="Calibri" w:hAnsi="Arial" w:cs="Arial"/>
          <w:sz w:val="24"/>
          <w:szCs w:val="24"/>
        </w:rPr>
        <w:t xml:space="preserve"> s</w:t>
      </w:r>
      <w:r w:rsidR="38198041" w:rsidRPr="04BDB4DF">
        <w:rPr>
          <w:rFonts w:ascii="Arial" w:eastAsia="Calibri" w:hAnsi="Arial" w:cs="Arial"/>
          <w:sz w:val="24"/>
          <w:szCs w:val="24"/>
        </w:rPr>
        <w:t xml:space="preserve"> drug</w:t>
      </w:r>
      <w:r w:rsidR="1A9B2AE5" w:rsidRPr="04BDB4DF">
        <w:rPr>
          <w:rFonts w:ascii="Arial" w:eastAsia="Calibri" w:hAnsi="Arial" w:cs="Arial"/>
          <w:sz w:val="24"/>
          <w:szCs w:val="24"/>
        </w:rPr>
        <w:t>i</w:t>
      </w:r>
      <w:r w:rsidR="77D630D2" w:rsidRPr="04BDB4DF">
        <w:rPr>
          <w:rFonts w:ascii="Arial" w:eastAsia="Calibri" w:hAnsi="Arial" w:cs="Arial"/>
          <w:sz w:val="24"/>
          <w:szCs w:val="24"/>
        </w:rPr>
        <w:t>h</w:t>
      </w:r>
      <w:r w:rsidR="38198041" w:rsidRPr="04BDB4DF">
        <w:rPr>
          <w:rFonts w:ascii="Arial" w:eastAsia="Calibri" w:hAnsi="Arial" w:cs="Arial"/>
          <w:sz w:val="24"/>
          <w:szCs w:val="24"/>
        </w:rPr>
        <w:t xml:space="preserve"> zemljopisn</w:t>
      </w:r>
      <w:r w:rsidR="7DC268D8" w:rsidRPr="04BDB4DF">
        <w:rPr>
          <w:rFonts w:ascii="Arial" w:eastAsia="Calibri" w:hAnsi="Arial" w:cs="Arial"/>
          <w:sz w:val="24"/>
          <w:szCs w:val="24"/>
        </w:rPr>
        <w:t>ih</w:t>
      </w:r>
      <w:r w:rsidR="38198041" w:rsidRPr="04BDB4DF">
        <w:rPr>
          <w:rFonts w:ascii="Arial" w:eastAsia="Calibri" w:hAnsi="Arial" w:cs="Arial"/>
          <w:sz w:val="24"/>
          <w:szCs w:val="24"/>
        </w:rPr>
        <w:t xml:space="preserve"> područja. </w:t>
      </w:r>
    </w:p>
    <w:p w14:paraId="584F6611" w14:textId="5C88BC6F" w:rsidR="009B714B" w:rsidRDefault="654EC1AB" w:rsidP="0002509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4D289453">
        <w:rPr>
          <w:rFonts w:ascii="Arial" w:eastAsia="Calibri" w:hAnsi="Arial" w:cs="Arial"/>
          <w:sz w:val="24"/>
          <w:szCs w:val="24"/>
        </w:rPr>
        <w:t xml:space="preserve">Na definiranom zemljopisnom području, osim prirodnih </w:t>
      </w:r>
      <w:r w:rsidR="50EE12F4" w:rsidRPr="4D289453">
        <w:rPr>
          <w:rFonts w:ascii="Arial" w:eastAsia="Calibri" w:hAnsi="Arial" w:cs="Arial"/>
          <w:sz w:val="24"/>
          <w:szCs w:val="24"/>
        </w:rPr>
        <w:t xml:space="preserve">resursa </w:t>
      </w:r>
      <w:r w:rsidR="5A3188B2" w:rsidRPr="4D289453">
        <w:rPr>
          <w:rFonts w:ascii="Arial" w:eastAsia="Calibri" w:hAnsi="Arial" w:cs="Arial"/>
          <w:sz w:val="24"/>
          <w:szCs w:val="24"/>
        </w:rPr>
        <w:t xml:space="preserve">za </w:t>
      </w:r>
      <w:r w:rsidR="1F4AB3E2" w:rsidRPr="4D289453">
        <w:rPr>
          <w:rFonts w:ascii="Arial" w:eastAsia="Calibri" w:hAnsi="Arial" w:cs="Arial"/>
          <w:sz w:val="24"/>
          <w:szCs w:val="24"/>
        </w:rPr>
        <w:t>nastanak “Dalmatinsko</w:t>
      </w:r>
      <w:r w:rsidR="6514D2C1" w:rsidRPr="4D289453">
        <w:rPr>
          <w:rFonts w:ascii="Arial" w:eastAsia="Calibri" w:hAnsi="Arial" w:cs="Arial"/>
          <w:sz w:val="24"/>
          <w:szCs w:val="24"/>
        </w:rPr>
        <w:t>g</w:t>
      </w:r>
      <w:r w:rsidR="1F4AB3E2" w:rsidRPr="4D289453">
        <w:rPr>
          <w:rFonts w:ascii="Arial" w:eastAsia="Calibri" w:hAnsi="Arial" w:cs="Arial"/>
          <w:sz w:val="24"/>
          <w:szCs w:val="24"/>
        </w:rPr>
        <w:t xml:space="preserve"> meda” </w:t>
      </w:r>
      <w:r w:rsidR="2163C1C1" w:rsidRPr="4D289453">
        <w:rPr>
          <w:rFonts w:ascii="Arial" w:eastAsia="Calibri" w:hAnsi="Arial" w:cs="Arial"/>
          <w:sz w:val="24"/>
          <w:szCs w:val="24"/>
        </w:rPr>
        <w:t xml:space="preserve">od velikog je značaja </w:t>
      </w:r>
      <w:r w:rsidR="1F4AB3E2" w:rsidRPr="4D289453">
        <w:rPr>
          <w:rFonts w:ascii="Arial" w:eastAsia="Calibri" w:hAnsi="Arial" w:cs="Arial"/>
          <w:sz w:val="24"/>
          <w:szCs w:val="24"/>
        </w:rPr>
        <w:t xml:space="preserve">i ljudski potencijal. </w:t>
      </w:r>
      <w:r w:rsidR="2E76F913" w:rsidRPr="4D289453">
        <w:rPr>
          <w:rFonts w:ascii="Arial" w:eastAsia="Calibri" w:hAnsi="Arial" w:cs="Arial"/>
          <w:sz w:val="24"/>
          <w:szCs w:val="24"/>
        </w:rPr>
        <w:t>Naime, t</w:t>
      </w:r>
      <w:r w:rsidR="00702CF3" w:rsidRPr="4D289453">
        <w:rPr>
          <w:rFonts w:ascii="Arial" w:eastAsia="Calibri" w:hAnsi="Arial" w:cs="Arial"/>
          <w:sz w:val="24"/>
          <w:szCs w:val="24"/>
        </w:rPr>
        <w:t>ijekom duge tradicije pčelarstva na području</w:t>
      </w:r>
      <w:r w:rsidR="2FA9CD10" w:rsidRPr="4D289453">
        <w:rPr>
          <w:rFonts w:ascii="Arial" w:eastAsia="Calibri" w:hAnsi="Arial" w:cs="Arial"/>
          <w:sz w:val="24"/>
          <w:szCs w:val="24"/>
        </w:rPr>
        <w:t xml:space="preserve"> Dalmacije</w:t>
      </w:r>
      <w:r w:rsidR="00702CF3" w:rsidRPr="4D289453">
        <w:rPr>
          <w:rFonts w:ascii="Arial" w:eastAsia="Calibri" w:hAnsi="Arial" w:cs="Arial"/>
          <w:sz w:val="24"/>
          <w:szCs w:val="24"/>
        </w:rPr>
        <w:t xml:space="preserve">, </w:t>
      </w:r>
      <w:r w:rsidR="00010D91" w:rsidRPr="4D289453">
        <w:rPr>
          <w:rFonts w:ascii="Arial" w:eastAsia="Calibri" w:hAnsi="Arial" w:cs="Arial"/>
          <w:sz w:val="24"/>
          <w:szCs w:val="24"/>
        </w:rPr>
        <w:t xml:space="preserve">svakako treba </w:t>
      </w:r>
      <w:r w:rsidR="52D0A327" w:rsidRPr="4D289453">
        <w:rPr>
          <w:rFonts w:ascii="Arial" w:eastAsia="Calibri" w:hAnsi="Arial" w:cs="Arial"/>
          <w:sz w:val="24"/>
          <w:szCs w:val="24"/>
        </w:rPr>
        <w:t xml:space="preserve">naglasiti </w:t>
      </w:r>
      <w:r w:rsidR="00010D91" w:rsidRPr="4D289453">
        <w:rPr>
          <w:rFonts w:ascii="Arial" w:eastAsia="Calibri" w:hAnsi="Arial" w:cs="Arial"/>
          <w:sz w:val="24"/>
          <w:szCs w:val="24"/>
        </w:rPr>
        <w:t xml:space="preserve">da je na otoku Šolti, u </w:t>
      </w:r>
      <w:proofErr w:type="spellStart"/>
      <w:r w:rsidR="00010D91" w:rsidRPr="4D289453">
        <w:rPr>
          <w:rFonts w:ascii="Arial" w:eastAsia="Calibri" w:hAnsi="Arial" w:cs="Arial"/>
          <w:sz w:val="24"/>
          <w:szCs w:val="24"/>
        </w:rPr>
        <w:t>Grohotama</w:t>
      </w:r>
      <w:proofErr w:type="spellEnd"/>
      <w:r w:rsidR="00010D91" w:rsidRPr="4D289453">
        <w:rPr>
          <w:rFonts w:ascii="Arial" w:eastAsia="Calibri" w:hAnsi="Arial" w:cs="Arial"/>
          <w:sz w:val="24"/>
          <w:szCs w:val="24"/>
        </w:rPr>
        <w:t xml:space="preserve"> još 1875. godine uspostavljena pčelarska zadruga (</w:t>
      </w:r>
      <w:proofErr w:type="spellStart"/>
      <w:r w:rsidR="00010D91" w:rsidRPr="4D289453">
        <w:rPr>
          <w:rFonts w:ascii="Arial" w:eastAsia="Calibri" w:hAnsi="Arial" w:cs="Arial"/>
          <w:sz w:val="24"/>
          <w:szCs w:val="24"/>
        </w:rPr>
        <w:t>Consorzio</w:t>
      </w:r>
      <w:proofErr w:type="spellEnd"/>
      <w:r w:rsidR="00010D91" w:rsidRPr="4D28945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10D91" w:rsidRPr="4D289453">
        <w:rPr>
          <w:rFonts w:ascii="Arial" w:eastAsia="Calibri" w:hAnsi="Arial" w:cs="Arial"/>
          <w:sz w:val="24"/>
          <w:szCs w:val="24"/>
        </w:rPr>
        <w:t>apistico</w:t>
      </w:r>
      <w:proofErr w:type="spellEnd"/>
      <w:r w:rsidR="00010D91" w:rsidRPr="4D289453">
        <w:rPr>
          <w:rFonts w:ascii="Arial" w:eastAsia="Calibri" w:hAnsi="Arial" w:cs="Arial"/>
          <w:sz w:val="24"/>
          <w:szCs w:val="24"/>
        </w:rPr>
        <w:t>)</w:t>
      </w:r>
      <w:r w:rsidR="00902991">
        <w:rPr>
          <w:rFonts w:ascii="Arial" w:eastAsia="Calibri" w:hAnsi="Arial" w:cs="Arial"/>
          <w:sz w:val="24"/>
          <w:szCs w:val="24"/>
        </w:rPr>
        <w:t>.</w:t>
      </w:r>
      <w:r w:rsidR="00010D91" w:rsidRPr="4D289453">
        <w:rPr>
          <w:rFonts w:ascii="Arial" w:eastAsia="Calibri" w:hAnsi="Arial" w:cs="Arial"/>
          <w:sz w:val="24"/>
          <w:szCs w:val="24"/>
        </w:rPr>
        <w:t xml:space="preserve"> (Peričić, 1992. Prilog poznavanju pčelarstva Dalmacije do 1914. godine str. 3</w:t>
      </w:r>
      <w:r w:rsidR="5A445616" w:rsidRPr="4D289453">
        <w:rPr>
          <w:rFonts w:ascii="Arial" w:eastAsia="Calibri" w:hAnsi="Arial" w:cs="Arial"/>
          <w:sz w:val="24"/>
          <w:szCs w:val="24"/>
        </w:rPr>
        <w:t>2</w:t>
      </w:r>
      <w:r w:rsidR="00010D91" w:rsidRPr="4D289453">
        <w:rPr>
          <w:rFonts w:ascii="Arial" w:eastAsia="Calibri" w:hAnsi="Arial" w:cs="Arial"/>
          <w:sz w:val="24"/>
          <w:szCs w:val="24"/>
        </w:rPr>
        <w:t xml:space="preserve"> i 3</w:t>
      </w:r>
      <w:r w:rsidR="3BAF5710" w:rsidRPr="4D289453">
        <w:rPr>
          <w:rFonts w:ascii="Arial" w:eastAsia="Calibri" w:hAnsi="Arial" w:cs="Arial"/>
          <w:sz w:val="24"/>
          <w:szCs w:val="24"/>
        </w:rPr>
        <w:t>3</w:t>
      </w:r>
      <w:r w:rsidR="00010D91" w:rsidRPr="4D289453">
        <w:rPr>
          <w:rFonts w:ascii="Arial" w:eastAsia="Calibri" w:hAnsi="Arial" w:cs="Arial"/>
          <w:sz w:val="24"/>
          <w:szCs w:val="24"/>
        </w:rPr>
        <w:t xml:space="preserve"> </w:t>
      </w:r>
      <w:r w:rsidR="0060478B" w:rsidRPr="4D289453">
        <w:rPr>
          <w:rFonts w:ascii="Arial" w:eastAsia="Calibri" w:hAnsi="Arial" w:cs="Arial"/>
          <w:sz w:val="24"/>
          <w:szCs w:val="24"/>
        </w:rPr>
        <w:t>–</w:t>
      </w:r>
      <w:r w:rsidR="00010D91" w:rsidRPr="4D289453">
        <w:rPr>
          <w:rFonts w:ascii="Arial" w:eastAsia="Calibri" w:hAnsi="Arial" w:cs="Arial"/>
          <w:sz w:val="24"/>
          <w:szCs w:val="24"/>
        </w:rPr>
        <w:t xml:space="preserve"> </w:t>
      </w:r>
      <w:r w:rsidR="0060478B" w:rsidRPr="4D289453">
        <w:rPr>
          <w:rFonts w:ascii="Arial" w:eastAsia="Calibri" w:hAnsi="Arial" w:cs="Arial"/>
          <w:sz w:val="24"/>
          <w:szCs w:val="24"/>
        </w:rPr>
        <w:t xml:space="preserve">Prilog </w:t>
      </w:r>
      <w:r w:rsidR="3B73D5F3" w:rsidRPr="4D289453">
        <w:rPr>
          <w:rFonts w:ascii="Arial" w:eastAsia="Calibri" w:hAnsi="Arial" w:cs="Arial"/>
          <w:sz w:val="24"/>
          <w:szCs w:val="24"/>
        </w:rPr>
        <w:t>7.8.</w:t>
      </w:r>
      <w:r w:rsidR="0060478B" w:rsidRPr="4D289453">
        <w:rPr>
          <w:rFonts w:ascii="Arial" w:eastAsia="Calibri" w:hAnsi="Arial" w:cs="Arial"/>
          <w:sz w:val="24"/>
          <w:szCs w:val="24"/>
        </w:rPr>
        <w:t xml:space="preserve">). </w:t>
      </w:r>
      <w:bookmarkStart w:id="38" w:name="_Hlk62842638"/>
      <w:r w:rsidR="0060478B" w:rsidRPr="4D289453">
        <w:rPr>
          <w:rFonts w:ascii="Arial" w:eastAsia="Calibri" w:hAnsi="Arial" w:cs="Arial"/>
          <w:sz w:val="24"/>
          <w:szCs w:val="24"/>
        </w:rPr>
        <w:t xml:space="preserve">Nakon ovog prvotnog organiziranja pčelarstva na području Dalmacije uslijedilo je osnivanje </w:t>
      </w:r>
      <w:r w:rsidR="0060478B" w:rsidRPr="00EB33C7">
        <w:rPr>
          <w:rFonts w:ascii="Arial" w:eastAsia="Calibri" w:hAnsi="Arial" w:cs="Arial"/>
          <w:sz w:val="24"/>
          <w:szCs w:val="24"/>
        </w:rPr>
        <w:t>Pr</w:t>
      </w:r>
      <w:r w:rsidR="00161948">
        <w:rPr>
          <w:rFonts w:ascii="Arial" w:eastAsia="Calibri" w:hAnsi="Arial" w:cs="Arial"/>
          <w:sz w:val="24"/>
          <w:szCs w:val="24"/>
        </w:rPr>
        <w:t>ve dalmatinske pčelarske zadruge</w:t>
      </w:r>
      <w:r w:rsidR="0060478B" w:rsidRPr="00EB33C7">
        <w:rPr>
          <w:rFonts w:ascii="Arial" w:eastAsia="Calibri" w:hAnsi="Arial" w:cs="Arial"/>
          <w:sz w:val="24"/>
          <w:szCs w:val="24"/>
        </w:rPr>
        <w:t xml:space="preserve"> na Pagu, 1905. godine. Takva se zadruga osniva </w:t>
      </w:r>
      <w:r w:rsidR="003132DD" w:rsidRPr="00EB33C7">
        <w:rPr>
          <w:rFonts w:ascii="Arial" w:eastAsia="Calibri" w:hAnsi="Arial" w:cs="Arial"/>
          <w:sz w:val="24"/>
          <w:szCs w:val="24"/>
        </w:rPr>
        <w:t xml:space="preserve">i </w:t>
      </w:r>
      <w:r w:rsidR="0060478B" w:rsidRPr="00EB33C7">
        <w:rPr>
          <w:rFonts w:ascii="Arial" w:eastAsia="Calibri" w:hAnsi="Arial" w:cs="Arial"/>
          <w:sz w:val="24"/>
          <w:szCs w:val="24"/>
        </w:rPr>
        <w:t xml:space="preserve">u Janjini na Pelješcu 1910. godine pa u </w:t>
      </w:r>
      <w:r w:rsidR="0060478B" w:rsidRPr="00DF165C">
        <w:rPr>
          <w:rFonts w:ascii="Arial" w:eastAsia="Calibri" w:hAnsi="Arial" w:cs="Arial"/>
          <w:sz w:val="24"/>
          <w:szCs w:val="24"/>
        </w:rPr>
        <w:t xml:space="preserve">Murteru, zatim </w:t>
      </w:r>
      <w:r w:rsidR="003132DD" w:rsidRPr="00DF165C">
        <w:rPr>
          <w:rFonts w:ascii="Arial" w:eastAsia="Calibri" w:hAnsi="Arial" w:cs="Arial"/>
          <w:sz w:val="24"/>
          <w:szCs w:val="24"/>
        </w:rPr>
        <w:t xml:space="preserve">u </w:t>
      </w:r>
      <w:proofErr w:type="spellStart"/>
      <w:r w:rsidR="00DF165C" w:rsidRPr="00DF165C">
        <w:rPr>
          <w:rFonts w:ascii="Arial" w:eastAsia="Calibri" w:hAnsi="Arial" w:cs="Arial"/>
          <w:sz w:val="24"/>
          <w:szCs w:val="24"/>
        </w:rPr>
        <w:t>Žmanu</w:t>
      </w:r>
      <w:proofErr w:type="spellEnd"/>
      <w:r w:rsidR="003132DD" w:rsidRPr="00DF165C">
        <w:rPr>
          <w:rFonts w:ascii="Arial" w:eastAsia="Calibri" w:hAnsi="Arial" w:cs="Arial"/>
          <w:sz w:val="24"/>
          <w:szCs w:val="24"/>
        </w:rPr>
        <w:t xml:space="preserve"> na Dugom Otoku</w:t>
      </w:r>
      <w:r w:rsidR="00CE684A" w:rsidRPr="00DF165C">
        <w:rPr>
          <w:rFonts w:ascii="Arial" w:eastAsia="Calibri" w:hAnsi="Arial" w:cs="Arial"/>
          <w:sz w:val="24"/>
          <w:szCs w:val="24"/>
        </w:rPr>
        <w:t>,</w:t>
      </w:r>
      <w:r w:rsidR="003132DD" w:rsidRPr="00DF165C">
        <w:rPr>
          <w:rFonts w:ascii="Arial" w:eastAsia="Calibri" w:hAnsi="Arial" w:cs="Arial"/>
          <w:sz w:val="24"/>
          <w:szCs w:val="24"/>
        </w:rPr>
        <w:t xml:space="preserve"> te u Hvaru. (</w:t>
      </w:r>
      <w:proofErr w:type="spellStart"/>
      <w:r w:rsidR="003132DD" w:rsidRPr="00DF165C">
        <w:rPr>
          <w:rFonts w:ascii="Arial" w:eastAsia="Calibri" w:hAnsi="Arial" w:cs="Arial"/>
          <w:sz w:val="24"/>
          <w:szCs w:val="24"/>
        </w:rPr>
        <w:t>Ganza</w:t>
      </w:r>
      <w:proofErr w:type="spellEnd"/>
      <w:r w:rsidR="003132DD" w:rsidRPr="00DF165C">
        <w:rPr>
          <w:rFonts w:ascii="Arial" w:eastAsia="Calibri" w:hAnsi="Arial" w:cs="Arial"/>
          <w:sz w:val="24"/>
          <w:szCs w:val="24"/>
        </w:rPr>
        <w:t>-Aras, 1986., Pokušaji kapitalističke preobrazbe sela i zadružni pokret u austrijskoj Dalmaciji od razdoblja liberalizma</w:t>
      </w:r>
      <w:r w:rsidR="003132DD" w:rsidRPr="4D289453">
        <w:rPr>
          <w:rFonts w:ascii="Arial" w:eastAsia="Calibri" w:hAnsi="Arial" w:cs="Arial"/>
          <w:sz w:val="24"/>
          <w:szCs w:val="24"/>
        </w:rPr>
        <w:t xml:space="preserve"> do 1918. godine </w:t>
      </w:r>
      <w:r w:rsidR="00A26379" w:rsidRPr="4D289453">
        <w:rPr>
          <w:rFonts w:ascii="Arial" w:eastAsia="Calibri" w:hAnsi="Arial" w:cs="Arial"/>
          <w:sz w:val="24"/>
          <w:szCs w:val="24"/>
        </w:rPr>
        <w:t xml:space="preserve">str. 160 – Prilog </w:t>
      </w:r>
      <w:r w:rsidR="5A017F56" w:rsidRPr="4D289453">
        <w:rPr>
          <w:rFonts w:ascii="Arial" w:eastAsia="Calibri" w:hAnsi="Arial" w:cs="Arial"/>
          <w:sz w:val="24"/>
          <w:szCs w:val="24"/>
        </w:rPr>
        <w:t>7.9.</w:t>
      </w:r>
      <w:r w:rsidR="00A26379" w:rsidRPr="4D289453">
        <w:rPr>
          <w:rFonts w:ascii="Arial" w:eastAsia="Calibri" w:hAnsi="Arial" w:cs="Arial"/>
          <w:sz w:val="24"/>
          <w:szCs w:val="24"/>
        </w:rPr>
        <w:t xml:space="preserve">). </w:t>
      </w:r>
      <w:bookmarkEnd w:id="38"/>
      <w:r w:rsidR="00A26379" w:rsidRPr="4D289453">
        <w:rPr>
          <w:rFonts w:ascii="Arial" w:eastAsia="Calibri" w:hAnsi="Arial" w:cs="Arial"/>
          <w:sz w:val="24"/>
          <w:szCs w:val="24"/>
        </w:rPr>
        <w:t>Koliki je značaj tada pr</w:t>
      </w:r>
      <w:r w:rsidR="00142879">
        <w:rPr>
          <w:rFonts w:ascii="Arial" w:eastAsia="Calibri" w:hAnsi="Arial" w:cs="Arial"/>
          <w:sz w:val="24"/>
          <w:szCs w:val="24"/>
        </w:rPr>
        <w:t>idavan toj djelatnosti pokazuje</w:t>
      </w:r>
      <w:r w:rsidR="00902991">
        <w:rPr>
          <w:rFonts w:ascii="Arial" w:eastAsia="Calibri" w:hAnsi="Arial" w:cs="Arial"/>
          <w:sz w:val="24"/>
          <w:szCs w:val="24"/>
        </w:rPr>
        <w:t xml:space="preserve"> nam i jedan izuzetan događaj</w:t>
      </w:r>
      <w:r w:rsidR="00161948">
        <w:rPr>
          <w:rFonts w:ascii="Arial" w:eastAsia="Calibri" w:hAnsi="Arial" w:cs="Arial"/>
          <w:sz w:val="24"/>
          <w:szCs w:val="24"/>
        </w:rPr>
        <w:t>,</w:t>
      </w:r>
      <w:r w:rsidR="00902991">
        <w:rPr>
          <w:rFonts w:ascii="Arial" w:eastAsia="Calibri" w:hAnsi="Arial" w:cs="Arial"/>
          <w:sz w:val="24"/>
          <w:szCs w:val="24"/>
        </w:rPr>
        <w:t xml:space="preserve"> koji se dogodio</w:t>
      </w:r>
      <w:r w:rsidR="00902991" w:rsidRPr="4D289453">
        <w:rPr>
          <w:rFonts w:ascii="Arial" w:eastAsia="Calibri" w:hAnsi="Arial" w:cs="Arial"/>
          <w:sz w:val="24"/>
          <w:szCs w:val="24"/>
        </w:rPr>
        <w:t>1. listopada 1913. godine u Splitu</w:t>
      </w:r>
      <w:r w:rsidR="00161948">
        <w:rPr>
          <w:rFonts w:ascii="Arial" w:eastAsia="Calibri" w:hAnsi="Arial" w:cs="Arial"/>
          <w:sz w:val="24"/>
          <w:szCs w:val="24"/>
        </w:rPr>
        <w:t>,</w:t>
      </w:r>
      <w:r w:rsidR="00902991" w:rsidRPr="4D289453">
        <w:rPr>
          <w:rFonts w:ascii="Arial" w:eastAsia="Calibri" w:hAnsi="Arial" w:cs="Arial"/>
          <w:sz w:val="24"/>
          <w:szCs w:val="24"/>
        </w:rPr>
        <w:t xml:space="preserve"> </w:t>
      </w:r>
      <w:r w:rsidR="00902991">
        <w:rPr>
          <w:rFonts w:ascii="Arial" w:eastAsia="Calibri" w:hAnsi="Arial" w:cs="Arial"/>
          <w:sz w:val="24"/>
          <w:szCs w:val="24"/>
        </w:rPr>
        <w:t xml:space="preserve">kada je </w:t>
      </w:r>
      <w:r w:rsidR="00902991" w:rsidRPr="4D289453">
        <w:rPr>
          <w:rFonts w:ascii="Arial" w:eastAsia="Calibri" w:hAnsi="Arial" w:cs="Arial"/>
          <w:sz w:val="24"/>
          <w:szCs w:val="24"/>
        </w:rPr>
        <w:t>održan Kongres dalmatinskih pčelara. U radu Kongresa sudjelovalo je 85 pčelara iz čitave Dalmacije. (Peričić</w:t>
      </w:r>
      <w:r w:rsidR="00902991">
        <w:rPr>
          <w:rFonts w:ascii="Arial" w:eastAsia="Calibri" w:hAnsi="Arial" w:cs="Arial"/>
          <w:sz w:val="24"/>
          <w:szCs w:val="24"/>
        </w:rPr>
        <w:t xml:space="preserve"> </w:t>
      </w:r>
      <w:r w:rsidR="00902991" w:rsidRPr="4D289453">
        <w:rPr>
          <w:rFonts w:ascii="Arial" w:eastAsia="Calibri" w:hAnsi="Arial" w:cs="Arial"/>
          <w:sz w:val="24"/>
          <w:szCs w:val="24"/>
        </w:rPr>
        <w:t>, 1992. Prilog poznavanju pčelarstva Dalmacije do 1914. godine str. 32 – Prilog 7.10.).</w:t>
      </w:r>
      <w:r w:rsidR="00902991">
        <w:rPr>
          <w:rFonts w:ascii="Arial" w:eastAsia="Calibri" w:hAnsi="Arial" w:cs="Arial"/>
          <w:sz w:val="24"/>
          <w:szCs w:val="24"/>
        </w:rPr>
        <w:t xml:space="preserve"> </w:t>
      </w:r>
      <w:r w:rsidR="00702CF3" w:rsidRPr="4D289453">
        <w:rPr>
          <w:rFonts w:ascii="Arial" w:eastAsia="Calibri" w:hAnsi="Arial" w:cs="Arial"/>
          <w:sz w:val="24"/>
          <w:szCs w:val="24"/>
        </w:rPr>
        <w:t>Trenutno, n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a području </w:t>
      </w:r>
      <w:r w:rsidR="00AB0214" w:rsidRPr="4D289453">
        <w:rPr>
          <w:rFonts w:ascii="Arial" w:eastAsia="Times New Roman" w:hAnsi="Arial" w:cs="Arial"/>
          <w:sz w:val="24"/>
          <w:szCs w:val="24"/>
          <w:lang w:eastAsia="de-DE"/>
        </w:rPr>
        <w:t>Dalmacije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, kao krovna udruga djeluje </w:t>
      </w:r>
      <w:r w:rsidR="009C72DE" w:rsidRPr="4D289453">
        <w:rPr>
          <w:rFonts w:ascii="Arial" w:eastAsia="Times New Roman" w:hAnsi="Arial" w:cs="Arial"/>
          <w:sz w:val="24"/>
          <w:szCs w:val="24"/>
          <w:lang w:eastAsia="de-DE"/>
        </w:rPr>
        <w:t>Udruga pčelara Dalmacije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>. U naveden</w:t>
      </w:r>
      <w:r w:rsidR="009C72DE" w:rsidRPr="4D289453"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 je </w:t>
      </w:r>
      <w:r w:rsidR="009C72DE" w:rsidRPr="4D289453">
        <w:rPr>
          <w:rFonts w:ascii="Arial" w:eastAsia="Times New Roman" w:hAnsi="Arial" w:cs="Arial"/>
          <w:sz w:val="24"/>
          <w:szCs w:val="24"/>
          <w:lang w:eastAsia="de-DE"/>
        </w:rPr>
        <w:t>Udrugu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 uključeno </w:t>
      </w:r>
      <w:r w:rsidR="002B4966" w:rsidRPr="4D289453">
        <w:rPr>
          <w:rFonts w:ascii="Arial" w:eastAsia="Times New Roman" w:hAnsi="Arial" w:cs="Arial"/>
          <w:sz w:val="24"/>
          <w:szCs w:val="24"/>
          <w:lang w:eastAsia="de-DE"/>
        </w:rPr>
        <w:t>31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 pčelarsk</w:t>
      </w:r>
      <w:r w:rsidR="002B4966" w:rsidRPr="4D289453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 udruga s ukupno </w:t>
      </w:r>
      <w:r w:rsidR="002B4966" w:rsidRPr="4D289453">
        <w:rPr>
          <w:rFonts w:ascii="Arial" w:eastAsia="Times New Roman" w:hAnsi="Arial" w:cs="Arial"/>
          <w:sz w:val="24"/>
          <w:szCs w:val="24"/>
          <w:lang w:eastAsia="de-DE"/>
        </w:rPr>
        <w:t>1 887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 pčelara (</w:t>
      </w:r>
      <w:r w:rsidR="009C6642" w:rsidRPr="4D289453">
        <w:rPr>
          <w:rFonts w:ascii="Arial" w:eastAsia="Times New Roman" w:hAnsi="Arial" w:cs="Arial"/>
          <w:sz w:val="24"/>
          <w:szCs w:val="24"/>
          <w:lang w:eastAsia="de-DE"/>
        </w:rPr>
        <w:t>Pčelarske udruge i broj pčelara</w:t>
      </w:r>
      <w:r w:rsidR="009536EC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 u </w:t>
      </w:r>
      <w:r w:rsidR="00AB0214" w:rsidRPr="4D289453">
        <w:rPr>
          <w:rFonts w:ascii="Arial" w:eastAsia="Times New Roman" w:hAnsi="Arial" w:cs="Arial"/>
          <w:sz w:val="24"/>
          <w:szCs w:val="24"/>
          <w:lang w:eastAsia="de-DE"/>
        </w:rPr>
        <w:t>Dalmaciji</w:t>
      </w:r>
      <w:r w:rsidR="00A97EF0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B4966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– </w:t>
      </w:r>
      <w:r w:rsidR="00A97EF0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Prilog </w:t>
      </w:r>
      <w:r w:rsidR="6B66EF40" w:rsidRPr="4D289453">
        <w:rPr>
          <w:rFonts w:ascii="Arial" w:eastAsia="Times New Roman" w:hAnsi="Arial" w:cs="Arial"/>
          <w:sz w:val="24"/>
          <w:szCs w:val="24"/>
          <w:lang w:eastAsia="de-DE"/>
        </w:rPr>
        <w:t>8</w:t>
      </w:r>
      <w:r w:rsidR="7A97EC09" w:rsidRPr="4D289453">
        <w:rPr>
          <w:rFonts w:ascii="Arial" w:eastAsia="Times New Roman" w:hAnsi="Arial" w:cs="Arial"/>
          <w:sz w:val="24"/>
          <w:szCs w:val="24"/>
          <w:lang w:eastAsia="de-DE"/>
        </w:rPr>
        <w:t>.1.</w:t>
      </w:r>
      <w:r w:rsidR="00702CF3" w:rsidRPr="4D289453">
        <w:rPr>
          <w:rFonts w:ascii="Arial" w:eastAsia="Times New Roman" w:hAnsi="Arial" w:cs="Arial"/>
          <w:sz w:val="24"/>
          <w:szCs w:val="24"/>
          <w:lang w:eastAsia="de-DE"/>
        </w:rPr>
        <w:t xml:space="preserve">). </w:t>
      </w:r>
      <w:bookmarkStart w:id="39" w:name="_Hlk45187339"/>
      <w:bookmarkEnd w:id="39"/>
    </w:p>
    <w:p w14:paraId="5AC01821" w14:textId="62CB1A40" w:rsidR="00571708" w:rsidRDefault="00280665" w:rsidP="0057170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Način proizvodnje „Dalmatinskog meda“ usko je </w:t>
      </w:r>
      <w:bookmarkStart w:id="40" w:name="_Hlk62661142"/>
      <w:r>
        <w:rPr>
          <w:rFonts w:ascii="Arial" w:eastAsia="Times New Roman" w:hAnsi="Arial" w:cs="Arial"/>
          <w:sz w:val="24"/>
          <w:szCs w:val="24"/>
          <w:lang w:eastAsia="de-DE"/>
        </w:rPr>
        <w:t>povezana s vještinama lokalnih pčelara</w:t>
      </w:r>
      <w:r w:rsidR="00571708">
        <w:rPr>
          <w:rFonts w:ascii="Arial" w:eastAsia="Times New Roman" w:hAnsi="Arial" w:cs="Arial"/>
          <w:sz w:val="24"/>
          <w:szCs w:val="24"/>
          <w:lang w:eastAsia="de-DE"/>
        </w:rPr>
        <w:t>, a one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71708">
        <w:rPr>
          <w:rFonts w:ascii="Arial" w:eastAsia="Times New Roman" w:hAnsi="Arial" w:cs="Arial"/>
          <w:sz w:val="24"/>
          <w:szCs w:val="24"/>
          <w:lang w:eastAsia="de-DE"/>
        </w:rPr>
        <w:t>su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rezultat </w:t>
      </w:r>
      <w:r w:rsidR="00571708">
        <w:rPr>
          <w:rFonts w:ascii="Arial" w:eastAsia="Times New Roman" w:hAnsi="Arial" w:cs="Arial"/>
          <w:sz w:val="24"/>
          <w:szCs w:val="24"/>
          <w:lang w:eastAsia="de-DE"/>
        </w:rPr>
        <w:t xml:space="preserve">višegodišnjeg iskustava i tradicije koja se generacijski prenosi. </w:t>
      </w:r>
      <w:bookmarkEnd w:id="40"/>
      <w:r w:rsidR="00571708">
        <w:rPr>
          <w:rFonts w:ascii="Arial" w:eastAsia="Times New Roman" w:hAnsi="Arial" w:cs="Arial"/>
          <w:sz w:val="24"/>
          <w:szCs w:val="24"/>
          <w:lang w:eastAsia="de-DE"/>
        </w:rPr>
        <w:t>Stoga se visoka razina pčelarskih vještina</w:t>
      </w:r>
      <w:r w:rsidR="00754494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57170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54494">
        <w:rPr>
          <w:rFonts w:ascii="Arial" w:eastAsia="Times New Roman" w:hAnsi="Arial" w:cs="Arial"/>
          <w:sz w:val="24"/>
          <w:szCs w:val="24"/>
          <w:lang w:eastAsia="de-DE"/>
        </w:rPr>
        <w:t xml:space="preserve">između ostalog, </w:t>
      </w:r>
      <w:r w:rsidR="00571708">
        <w:rPr>
          <w:rFonts w:ascii="Arial" w:eastAsia="Times New Roman" w:hAnsi="Arial" w:cs="Arial"/>
          <w:sz w:val="24"/>
          <w:szCs w:val="24"/>
          <w:lang w:eastAsia="de-DE"/>
        </w:rPr>
        <w:t xml:space="preserve">odražava na </w:t>
      </w:r>
      <w:r w:rsidR="00571708" w:rsidRPr="00571708">
        <w:rPr>
          <w:rFonts w:ascii="Arial" w:eastAsia="Times New Roman" w:hAnsi="Arial" w:cs="Arial"/>
          <w:sz w:val="24"/>
          <w:szCs w:val="24"/>
          <w:lang w:eastAsia="de-DE"/>
        </w:rPr>
        <w:t>pravodobnim tehnološkim zahvatima na pčelinjim zajednicama</w:t>
      </w:r>
      <w:r w:rsidR="00571708">
        <w:rPr>
          <w:rFonts w:ascii="Arial" w:eastAsia="Times New Roman" w:hAnsi="Arial" w:cs="Arial"/>
          <w:sz w:val="24"/>
          <w:szCs w:val="24"/>
          <w:lang w:eastAsia="de-DE"/>
        </w:rPr>
        <w:t xml:space="preserve">, zatim na </w:t>
      </w:r>
      <w:r w:rsidR="00571708" w:rsidRPr="00571708">
        <w:rPr>
          <w:rFonts w:ascii="Arial" w:eastAsia="Times New Roman" w:hAnsi="Arial" w:cs="Arial"/>
          <w:sz w:val="24"/>
          <w:szCs w:val="24"/>
          <w:lang w:eastAsia="de-DE"/>
        </w:rPr>
        <w:t xml:space="preserve">pronalaženju najboljih lokacija za smještaj pčelinjaka, kao i pravovremenom vrcanju, što </w:t>
      </w:r>
      <w:r w:rsidR="00571708">
        <w:rPr>
          <w:rFonts w:ascii="Arial" w:eastAsia="Times New Roman" w:hAnsi="Arial" w:cs="Arial"/>
          <w:sz w:val="24"/>
          <w:szCs w:val="24"/>
          <w:lang w:eastAsia="de-DE"/>
        </w:rPr>
        <w:t xml:space="preserve">u kombinaciji s jedinstvenim </w:t>
      </w:r>
      <w:r w:rsidR="00754494">
        <w:rPr>
          <w:rFonts w:ascii="Arial" w:eastAsia="Times New Roman" w:hAnsi="Arial" w:cs="Arial"/>
          <w:sz w:val="24"/>
          <w:szCs w:val="24"/>
          <w:lang w:eastAsia="de-DE"/>
        </w:rPr>
        <w:t xml:space="preserve">karakteristikama definiranog zemljopisnog područja omogućuje proizvodnju meda specifičnih svojstava navedenih u poglavlju 6.2. </w:t>
      </w:r>
    </w:p>
    <w:p w14:paraId="70436E9A" w14:textId="68FCE0AE" w:rsidR="002F1FD3" w:rsidRPr="001A1A15" w:rsidRDefault="002F1FD3" w:rsidP="00534B92">
      <w:pPr>
        <w:pStyle w:val="Naslov1"/>
        <w:numPr>
          <w:ilvl w:val="0"/>
          <w:numId w:val="8"/>
        </w:numPr>
        <w:spacing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bookmarkStart w:id="41" w:name="_Toc46006953"/>
      <w:r w:rsidRPr="001A1A15">
        <w:rPr>
          <w:rFonts w:ascii="Arial" w:eastAsiaTheme="minorEastAsia" w:hAnsi="Arial" w:cs="Arial"/>
          <w:color w:val="auto"/>
          <w:sz w:val="24"/>
          <w:szCs w:val="24"/>
        </w:rPr>
        <w:t>PODACI O NADLEŽNOM TIJELU</w:t>
      </w:r>
      <w:bookmarkEnd w:id="41"/>
      <w:r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65F6F996" w14:textId="77777777" w:rsidR="002F1FD3" w:rsidRPr="001A1A15" w:rsidRDefault="002F1FD3" w:rsidP="00534B92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ED1E235" w14:textId="77777777" w:rsidR="002F1FD3" w:rsidRPr="001A1A15" w:rsidRDefault="002F1FD3" w:rsidP="00534B92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1A15">
        <w:rPr>
          <w:rFonts w:ascii="Arial" w:eastAsia="Calibri" w:hAnsi="Arial" w:cs="Arial"/>
          <w:sz w:val="24"/>
          <w:szCs w:val="24"/>
        </w:rPr>
        <w:t>Ministarstvo poljoprivrede</w:t>
      </w:r>
    </w:p>
    <w:p w14:paraId="64DFE89D" w14:textId="77777777" w:rsidR="002F1FD3" w:rsidRPr="001A1A15" w:rsidRDefault="002F1FD3" w:rsidP="00534B92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1A15">
        <w:rPr>
          <w:rFonts w:ascii="Arial" w:eastAsia="Calibri" w:hAnsi="Arial" w:cs="Arial"/>
          <w:sz w:val="24"/>
          <w:szCs w:val="24"/>
        </w:rPr>
        <w:t>Ulica grada Vukovara 78</w:t>
      </w:r>
    </w:p>
    <w:p w14:paraId="7CEBB54F" w14:textId="77777777" w:rsidR="002F1FD3" w:rsidRPr="001A1A15" w:rsidRDefault="002F1FD3" w:rsidP="00534B92">
      <w:pPr>
        <w:spacing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A1A15">
        <w:rPr>
          <w:rFonts w:ascii="Arial" w:eastAsia="Calibri" w:hAnsi="Arial" w:cs="Arial"/>
          <w:sz w:val="24"/>
          <w:szCs w:val="24"/>
        </w:rPr>
        <w:t>10 000 Zagreb</w:t>
      </w:r>
    </w:p>
    <w:p w14:paraId="79979593" w14:textId="77777777" w:rsidR="002F1FD3" w:rsidRPr="001A1A15" w:rsidRDefault="002F1FD3" w:rsidP="00534B92">
      <w:pPr>
        <w:spacing w:line="276" w:lineRule="auto"/>
        <w:rPr>
          <w:rFonts w:ascii="Arial" w:eastAsiaTheme="minorEastAsia" w:hAnsi="Arial" w:cs="Arial"/>
          <w:sz w:val="24"/>
          <w:szCs w:val="24"/>
        </w:rPr>
      </w:pPr>
    </w:p>
    <w:p w14:paraId="47522E99" w14:textId="77777777" w:rsidR="002F1FD3" w:rsidRPr="001A1A15" w:rsidRDefault="002F1FD3" w:rsidP="00534B92">
      <w:pPr>
        <w:pStyle w:val="Naslov1"/>
        <w:numPr>
          <w:ilvl w:val="0"/>
          <w:numId w:val="8"/>
        </w:numPr>
        <w:spacing w:before="240" w:after="240" w:line="276" w:lineRule="auto"/>
        <w:rPr>
          <w:rFonts w:ascii="Arial" w:eastAsiaTheme="minorEastAsia" w:hAnsi="Arial" w:cs="Arial"/>
          <w:color w:val="auto"/>
          <w:sz w:val="24"/>
          <w:szCs w:val="24"/>
        </w:rPr>
      </w:pPr>
      <w:bookmarkStart w:id="42" w:name="_Toc46006954"/>
      <w:r w:rsidRPr="001A1A15">
        <w:rPr>
          <w:rFonts w:ascii="Arial" w:eastAsiaTheme="minorEastAsia" w:hAnsi="Arial" w:cs="Arial"/>
          <w:color w:val="auto"/>
          <w:sz w:val="24"/>
          <w:szCs w:val="24"/>
        </w:rPr>
        <w:lastRenderedPageBreak/>
        <w:t>SPECIFIČNA PRAVILA OZNAČIVANJA PROIZVODA</w:t>
      </w:r>
      <w:bookmarkEnd w:id="42"/>
      <w:r w:rsidR="0079758B" w:rsidRPr="001A1A15">
        <w:rPr>
          <w:rFonts w:ascii="Arial" w:eastAsiaTheme="minorEastAsia" w:hAnsi="Arial" w:cs="Arial"/>
          <w:color w:val="auto"/>
          <w:sz w:val="24"/>
          <w:szCs w:val="24"/>
        </w:rPr>
        <w:t xml:space="preserve"> </w:t>
      </w:r>
    </w:p>
    <w:p w14:paraId="0EAEB4A0" w14:textId="0FB85516" w:rsidR="008B3DF3" w:rsidRDefault="008B3DF3" w:rsidP="008B3DF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43" w:name="_Hlk62663884"/>
      <w:r w:rsidRPr="00375E6E">
        <w:rPr>
          <w:rFonts w:ascii="Arial" w:eastAsia="Calibri" w:hAnsi="Arial" w:cs="Arial"/>
          <w:sz w:val="24"/>
          <w:szCs w:val="24"/>
        </w:rPr>
        <w:t xml:space="preserve">Prigodom stavljanja na tržište svaka će se </w:t>
      </w:r>
      <w:proofErr w:type="spellStart"/>
      <w:r w:rsidRPr="00375E6E">
        <w:rPr>
          <w:rFonts w:ascii="Arial" w:eastAsia="Calibri" w:hAnsi="Arial" w:cs="Arial"/>
          <w:sz w:val="24"/>
          <w:szCs w:val="24"/>
        </w:rPr>
        <w:t>pakovina</w:t>
      </w:r>
      <w:proofErr w:type="spellEnd"/>
      <w:r w:rsidRPr="00375E6E">
        <w:rPr>
          <w:rFonts w:ascii="Arial" w:eastAsia="Calibri" w:hAnsi="Arial" w:cs="Arial"/>
          <w:sz w:val="24"/>
          <w:szCs w:val="24"/>
        </w:rPr>
        <w:t xml:space="preserve"> označavati sukladno trenutnoj važećoj legislativi i na sebi mora imati posebni znak (logo) „Dalmatinski Med“. Uz znak, na </w:t>
      </w:r>
      <w:proofErr w:type="spellStart"/>
      <w:r w:rsidRPr="00375E6E">
        <w:rPr>
          <w:rFonts w:ascii="Arial" w:eastAsia="Calibri" w:hAnsi="Arial" w:cs="Arial"/>
          <w:sz w:val="24"/>
          <w:szCs w:val="24"/>
        </w:rPr>
        <w:t>pakovini</w:t>
      </w:r>
      <w:proofErr w:type="spellEnd"/>
      <w:r w:rsidRPr="00375E6E">
        <w:rPr>
          <w:rFonts w:ascii="Arial" w:eastAsia="Calibri" w:hAnsi="Arial" w:cs="Arial"/>
          <w:sz w:val="24"/>
          <w:szCs w:val="24"/>
        </w:rPr>
        <w:t xml:space="preserve"> se mora navesti i vrsta meda navedena u poglavlju 2.1. Specifikacije, zatim naziv proizvođača te godina proizvodnje. Osim navedenog, svaka </w:t>
      </w:r>
      <w:proofErr w:type="spellStart"/>
      <w:r w:rsidRPr="00375E6E">
        <w:rPr>
          <w:rFonts w:ascii="Arial" w:eastAsia="Calibri" w:hAnsi="Arial" w:cs="Arial"/>
          <w:sz w:val="24"/>
          <w:szCs w:val="24"/>
        </w:rPr>
        <w:t>pakovina</w:t>
      </w:r>
      <w:proofErr w:type="spellEnd"/>
      <w:r w:rsidRPr="00375E6E">
        <w:rPr>
          <w:rFonts w:ascii="Arial" w:eastAsia="Calibri" w:hAnsi="Arial" w:cs="Arial"/>
          <w:sz w:val="24"/>
          <w:szCs w:val="24"/>
        </w:rPr>
        <w:t xml:space="preserve"> mora imati i markicu s identifikacijskim brojem, a pravo na njezinu uporabu, kao i uporabu znaka (loga) „Dalmatinski Med“, pod jednakim uvjetima imaju svi korisnici oznake koji na tržište stavljaju proizvod koji je sukladan Specifikaciji proizvoda.</w:t>
      </w:r>
    </w:p>
    <w:p w14:paraId="672EBAF2" w14:textId="578E56BB" w:rsidR="002F235A" w:rsidRDefault="002F235A" w:rsidP="00AC5FD0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A1A15">
        <w:rPr>
          <w:rFonts w:ascii="Arial" w:eastAsia="Calibri" w:hAnsi="Arial" w:cs="Arial"/>
          <w:sz w:val="24"/>
          <w:szCs w:val="24"/>
        </w:rPr>
        <w:t xml:space="preserve">Grafički prikaz znaka </w:t>
      </w:r>
      <w:r w:rsidR="008B3DF3">
        <w:rPr>
          <w:rFonts w:ascii="Arial" w:eastAsia="Calibri" w:hAnsi="Arial" w:cs="Arial"/>
          <w:sz w:val="24"/>
          <w:szCs w:val="24"/>
        </w:rPr>
        <w:t xml:space="preserve">(loga) </w:t>
      </w:r>
      <w:r w:rsidRPr="001A1A15">
        <w:rPr>
          <w:rFonts w:ascii="Arial" w:eastAsia="Calibri" w:hAnsi="Arial" w:cs="Arial"/>
          <w:sz w:val="24"/>
          <w:szCs w:val="24"/>
        </w:rPr>
        <w:t xml:space="preserve">predstavlja žuti pleter u obliku kružnice s vanjskim središnjim gornjim i donjim natpisom </w:t>
      </w:r>
      <w:r w:rsidRPr="00237DCA">
        <w:rPr>
          <w:rFonts w:ascii="Arial" w:eastAsia="Calibri" w:hAnsi="Arial" w:cs="Arial"/>
          <w:sz w:val="24"/>
          <w:szCs w:val="24"/>
        </w:rPr>
        <w:t>„Dalmatinski Med“.</w:t>
      </w:r>
      <w:r w:rsidRPr="001A1A15">
        <w:rPr>
          <w:rFonts w:ascii="Arial" w:eastAsia="Calibri" w:hAnsi="Arial" w:cs="Arial"/>
          <w:sz w:val="24"/>
          <w:szCs w:val="24"/>
        </w:rPr>
        <w:t xml:space="preserve"> Isti su također žute boje. Unutar pletera, odnosno kružnice se nalazi stilizirana žuta pčela ispod koje se nalaze stilizirani morski valovi plave boje. Desno i lijevo od stilizirane pčele, a unutar same kružnice, također se nalaze i plavi manji dodatno stilizirani pleteri. (</w:t>
      </w:r>
      <w:r w:rsidR="00274F12">
        <w:rPr>
          <w:rFonts w:ascii="Arial" w:eastAsia="Calibri" w:hAnsi="Arial" w:cs="Arial"/>
          <w:sz w:val="24"/>
          <w:szCs w:val="24"/>
        </w:rPr>
        <w:t>S</w:t>
      </w:r>
      <w:r w:rsidRPr="001A1A15">
        <w:rPr>
          <w:rFonts w:ascii="Arial" w:eastAsia="Calibri" w:hAnsi="Arial" w:cs="Arial"/>
          <w:sz w:val="24"/>
          <w:szCs w:val="24"/>
        </w:rPr>
        <w:t xml:space="preserve">lika 1). </w:t>
      </w:r>
    </w:p>
    <w:p w14:paraId="16CAC454" w14:textId="6498D8C1" w:rsidR="00952714" w:rsidRDefault="00952714" w:rsidP="00952714">
      <w:pPr>
        <w:spacing w:after="12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952714">
        <w:rPr>
          <w:rFonts w:ascii="Calibri" w:eastAsia="Times New Roman" w:hAnsi="Calibri" w:cs="Times New Roman"/>
          <w:noProof/>
          <w:lang w:val="en-US"/>
        </w:rPr>
        <w:drawing>
          <wp:inline distT="0" distB="0" distL="0" distR="0" wp14:anchorId="2F57396E" wp14:editId="08C2A61D">
            <wp:extent cx="2170358" cy="2266109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7" t="12849" r="23542" b="13182"/>
                    <a:stretch/>
                  </pic:blipFill>
                  <pic:spPr bwMode="auto">
                    <a:xfrm>
                      <a:off x="0" y="0"/>
                      <a:ext cx="2202670" cy="2299847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C55A8" w14:textId="6B8A64EB" w:rsidR="00952714" w:rsidRDefault="00952714" w:rsidP="00952714">
      <w:pPr>
        <w:spacing w:after="12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1A1A15">
        <w:rPr>
          <w:rFonts w:ascii="Arial" w:eastAsia="Calibri" w:hAnsi="Arial" w:cs="Arial"/>
          <w:sz w:val="24"/>
          <w:szCs w:val="24"/>
        </w:rPr>
        <w:t xml:space="preserve">Slika 1. Znak </w:t>
      </w:r>
      <w:r w:rsidR="008B3DF3">
        <w:rPr>
          <w:rFonts w:ascii="Arial" w:eastAsia="Calibri" w:hAnsi="Arial" w:cs="Arial"/>
          <w:sz w:val="24"/>
          <w:szCs w:val="24"/>
        </w:rPr>
        <w:t xml:space="preserve">(logo) </w:t>
      </w:r>
      <w:r w:rsidRPr="001A1A15">
        <w:rPr>
          <w:rFonts w:ascii="Arial" w:eastAsia="Calibri" w:hAnsi="Arial" w:cs="Arial"/>
          <w:sz w:val="24"/>
          <w:szCs w:val="24"/>
        </w:rPr>
        <w:t xml:space="preserve">„Dalmatinski </w:t>
      </w:r>
      <w:r>
        <w:rPr>
          <w:rFonts w:ascii="Arial" w:eastAsia="Calibri" w:hAnsi="Arial" w:cs="Arial"/>
          <w:sz w:val="24"/>
          <w:szCs w:val="24"/>
        </w:rPr>
        <w:t>M</w:t>
      </w:r>
      <w:r w:rsidRPr="001A1A15">
        <w:rPr>
          <w:rFonts w:ascii="Arial" w:eastAsia="Calibri" w:hAnsi="Arial" w:cs="Arial"/>
          <w:sz w:val="24"/>
          <w:szCs w:val="24"/>
        </w:rPr>
        <w:t>ed“</w:t>
      </w:r>
    </w:p>
    <w:bookmarkEnd w:id="43"/>
    <w:p w14:paraId="45F9D4B2" w14:textId="3BDB422F" w:rsidR="00952714" w:rsidRDefault="0095271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4E1607DB" w14:textId="68CC934A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lastRenderedPageBreak/>
        <w:t>PRILOZI</w:t>
      </w:r>
      <w:r w:rsidR="003E3002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9F2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3E3846A8" w14:textId="77777777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>Prilog 1. Zemljovidi područja proizvodnje</w:t>
      </w:r>
    </w:p>
    <w:p w14:paraId="0FFB7CAB" w14:textId="77777777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>Prilog 2. Obrasci proizvodnje</w:t>
      </w:r>
    </w:p>
    <w:p w14:paraId="3DEA533C" w14:textId="77777777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>Prilog 3. Analitička izvješća</w:t>
      </w:r>
    </w:p>
    <w:p w14:paraId="6187F797" w14:textId="77777777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>Prilog 4. Grafikoni peludnog spektra</w:t>
      </w:r>
    </w:p>
    <w:p w14:paraId="3832510B" w14:textId="77777777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>Prilog 5. Podatci iz publikacija</w:t>
      </w:r>
    </w:p>
    <w:p w14:paraId="7D5BF021" w14:textId="77777777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>Prilog 6. Znanstveni radovi</w:t>
      </w:r>
    </w:p>
    <w:p w14:paraId="769FB23C" w14:textId="05ED28CA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 xml:space="preserve">Prilog </w:t>
      </w:r>
      <w:r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Pr="009F29B6">
        <w:rPr>
          <w:rFonts w:ascii="Arial" w:eastAsia="Times New Roman" w:hAnsi="Arial" w:cs="Arial"/>
          <w:sz w:val="24"/>
          <w:szCs w:val="24"/>
          <w:lang w:eastAsia="de-DE"/>
        </w:rPr>
        <w:t xml:space="preserve">. Povijesni zapisi </w:t>
      </w:r>
    </w:p>
    <w:p w14:paraId="67859471" w14:textId="50FF6B41" w:rsidR="009F29B6" w:rsidRPr="009F29B6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 xml:space="preserve">Prilog </w:t>
      </w:r>
      <w:r>
        <w:rPr>
          <w:rFonts w:ascii="Arial" w:eastAsia="Times New Roman" w:hAnsi="Arial" w:cs="Arial"/>
          <w:sz w:val="24"/>
          <w:szCs w:val="24"/>
          <w:lang w:eastAsia="de-DE"/>
        </w:rPr>
        <w:t>8</w:t>
      </w:r>
      <w:r w:rsidRPr="009F29B6">
        <w:rPr>
          <w:rFonts w:ascii="Arial" w:eastAsia="Times New Roman" w:hAnsi="Arial" w:cs="Arial"/>
          <w:sz w:val="24"/>
          <w:szCs w:val="24"/>
          <w:lang w:eastAsia="de-DE"/>
        </w:rPr>
        <w:t xml:space="preserve">. Pčelarske udruge i broj pčelara u </w:t>
      </w:r>
      <w:r>
        <w:rPr>
          <w:rFonts w:ascii="Arial" w:eastAsia="Times New Roman" w:hAnsi="Arial" w:cs="Arial"/>
          <w:sz w:val="24"/>
          <w:szCs w:val="24"/>
          <w:lang w:eastAsia="de-DE"/>
        </w:rPr>
        <w:t>Udruzi pčelara Dalmacije</w:t>
      </w:r>
      <w:r w:rsidRPr="009F29B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35DDC50D" w14:textId="775F4B40" w:rsidR="008E0925" w:rsidRPr="001A1A15" w:rsidRDefault="009F29B6" w:rsidP="009F29B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highlight w:val="magenta"/>
          <w:lang w:eastAsia="de-DE"/>
        </w:rPr>
      </w:pPr>
      <w:r w:rsidRPr="009F29B6">
        <w:rPr>
          <w:rFonts w:ascii="Arial" w:eastAsia="Times New Roman" w:hAnsi="Arial" w:cs="Arial"/>
          <w:sz w:val="24"/>
          <w:szCs w:val="24"/>
          <w:lang w:eastAsia="de-DE"/>
        </w:rPr>
        <w:t xml:space="preserve">Prilog </w:t>
      </w:r>
      <w:r w:rsidR="00FB55C8">
        <w:rPr>
          <w:rFonts w:ascii="Arial" w:eastAsia="Times New Roman" w:hAnsi="Arial" w:cs="Arial"/>
          <w:sz w:val="24"/>
          <w:szCs w:val="24"/>
          <w:lang w:eastAsia="de-DE"/>
        </w:rPr>
        <w:t>9</w:t>
      </w:r>
      <w:r w:rsidRPr="009F29B6">
        <w:rPr>
          <w:rFonts w:ascii="Arial" w:eastAsia="Times New Roman" w:hAnsi="Arial" w:cs="Arial"/>
          <w:sz w:val="24"/>
          <w:szCs w:val="24"/>
          <w:lang w:eastAsia="de-DE"/>
        </w:rPr>
        <w:t>. Dokazi o prodaji</w:t>
      </w:r>
    </w:p>
    <w:p w14:paraId="6E5E608E" w14:textId="230F771B" w:rsidR="008F780F" w:rsidRPr="001A1A15" w:rsidRDefault="008F780F" w:rsidP="00AB7D07">
      <w:pPr>
        <w:spacing w:before="120"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354E2">
        <w:rPr>
          <w:rFonts w:ascii="Arial" w:eastAsia="Calibri" w:hAnsi="Arial" w:cs="Arial"/>
          <w:b/>
          <w:sz w:val="24"/>
          <w:szCs w:val="24"/>
        </w:rPr>
        <w:t>Literatura</w:t>
      </w:r>
      <w:r w:rsidRPr="001A1A15">
        <w:rPr>
          <w:rFonts w:ascii="Arial" w:eastAsia="Calibri" w:hAnsi="Arial" w:cs="Arial"/>
          <w:sz w:val="24"/>
          <w:szCs w:val="24"/>
        </w:rPr>
        <w:t xml:space="preserve">: </w:t>
      </w:r>
    </w:p>
    <w:p w14:paraId="0B4CFD6A" w14:textId="77777777" w:rsidR="001D49F0" w:rsidRDefault="001D49F0" w:rsidP="00332552">
      <w:pPr>
        <w:pStyle w:val="Tekstfusnote"/>
        <w:spacing w:line="276" w:lineRule="auto"/>
        <w:ind w:left="709" w:hanging="709"/>
        <w:jc w:val="both"/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</w:pPr>
    </w:p>
    <w:p w14:paraId="19540FFE" w14:textId="77777777" w:rsidR="00AC4E9C" w:rsidRPr="0018694C" w:rsidRDefault="00AC4E9C" w:rsidP="00AC4E9C">
      <w:pPr>
        <w:pStyle w:val="Tekstfusnote"/>
        <w:spacing w:line="276" w:lineRule="auto"/>
        <w:ind w:left="993" w:hanging="993"/>
        <w:jc w:val="both"/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</w:pPr>
      <w:proofErr w:type="spellStart"/>
      <w:r w:rsidRPr="0018694C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Alaupović-Gjeldum</w:t>
      </w:r>
      <w:proofErr w:type="spellEnd"/>
      <w:r w:rsidRPr="0018694C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D., </w:t>
      </w:r>
      <w:proofErr w:type="spellStart"/>
      <w:r w:rsidRPr="0018694C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Matašin</w:t>
      </w:r>
      <w:proofErr w:type="spellEnd"/>
      <w:r w:rsidRPr="0018694C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Ž., Domaćinović V. (2004). Pčela, čovjek, med i vosak u tradicijskoj kulturi Dalmacije. Etnografski muzej Split.</w:t>
      </w:r>
    </w:p>
    <w:p w14:paraId="48F63EFE" w14:textId="73E8CC18" w:rsidR="00AC4E9C" w:rsidRDefault="00AC4E9C" w:rsidP="00AC4E9C">
      <w:pPr>
        <w:pStyle w:val="Tekstfusnote"/>
        <w:spacing w:line="276" w:lineRule="auto"/>
        <w:ind w:left="993" w:hanging="993"/>
        <w:jc w:val="both"/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</w:pP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Barbatini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R.,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Belletti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, A.,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Florit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F.,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Frilli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F.,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Gazziola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F., Verona V. (2001).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Tecniche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per la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valorizzazione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dei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mieli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del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Carso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.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Consorzio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per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l’AREA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di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ricerca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scientifica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e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tecnologica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di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Trieste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. </w:t>
      </w:r>
    </w:p>
    <w:p w14:paraId="44EAB1A0" w14:textId="6D5E34EE" w:rsidR="00747098" w:rsidRPr="00747098" w:rsidRDefault="00747098" w:rsidP="00747098">
      <w:pPr>
        <w:pStyle w:val="Tekstfusnote"/>
        <w:spacing w:line="276" w:lineRule="auto"/>
        <w:ind w:left="993" w:hanging="993"/>
        <w:jc w:val="both"/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</w:pPr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Boi M,,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Llorens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J. A., Cortés L.,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Lladó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G.,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Llorens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L. (2013).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Palynological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and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chemical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volatile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components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of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typically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autumnal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honeys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of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the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western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Mediterranean</w:t>
      </w:r>
      <w:proofErr w:type="spellEnd"/>
      <w:r w:rsidRPr="00747098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, Grana, 52:2, 93-105.</w:t>
      </w:r>
    </w:p>
    <w:p w14:paraId="29DB6733" w14:textId="77777777" w:rsidR="00AC4E9C" w:rsidRPr="00375E6E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375E6E">
        <w:rPr>
          <w:rFonts w:ascii="Arial" w:eastAsia="Calibri" w:hAnsi="Arial" w:cs="Arial"/>
          <w:sz w:val="23"/>
          <w:szCs w:val="23"/>
        </w:rPr>
        <w:t>Bučar M., (2018). Medonosne biljke primorske i gorske Hrvatske. Arhitekti Salopek, Ogranak Matice hrvatske u Petrinji</w:t>
      </w:r>
    </w:p>
    <w:p w14:paraId="6112C998" w14:textId="77777777" w:rsidR="00AC4E9C" w:rsidRPr="00375E6E" w:rsidRDefault="00AC4E9C" w:rsidP="00AC4E9C">
      <w:pPr>
        <w:tabs>
          <w:tab w:val="right" w:pos="9072"/>
        </w:tabs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375E6E">
        <w:rPr>
          <w:rFonts w:ascii="Arial" w:eastAsia="Calibri" w:hAnsi="Arial" w:cs="Arial"/>
          <w:sz w:val="23"/>
          <w:szCs w:val="23"/>
        </w:rPr>
        <w:t>Crnomarković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D.,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Kiridžija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M. (2014). Neretvanska mandarina oznaka izvornosti – specifikacija proizvoda, Opuzen</w:t>
      </w:r>
    </w:p>
    <w:p w14:paraId="28CCC3A8" w14:textId="391A13D5" w:rsidR="00AC4E9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375E6E">
        <w:rPr>
          <w:rFonts w:ascii="Arial" w:eastAsia="Calibri" w:hAnsi="Arial" w:cs="Arial"/>
          <w:sz w:val="23"/>
          <w:szCs w:val="23"/>
        </w:rPr>
        <w:t>Domaćinović, V. (1999). Med: pčelarenje i običaji (skupina autora). Pučko otvoreno učilište Zagreb.</w:t>
      </w:r>
    </w:p>
    <w:p w14:paraId="3877A254" w14:textId="01103FE3" w:rsidR="00FF14D2" w:rsidRPr="00375E6E" w:rsidRDefault="00FF14D2" w:rsidP="00AC4E9C">
      <w:pPr>
        <w:spacing w:after="0" w:line="276" w:lineRule="auto"/>
        <w:ind w:left="993" w:hanging="993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Feás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X.,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Pires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J.,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Iglesias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A.,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Estevinho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M. L. (2010).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Characterization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of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artisanal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honey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produced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on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the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Northwest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of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Portugal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by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melissopalynological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and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physico-chemical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data.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Food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and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Chemical </w:t>
      </w:r>
      <w:proofErr w:type="spellStart"/>
      <w:r w:rsidRPr="00FF14D2">
        <w:rPr>
          <w:rFonts w:ascii="Arial" w:eastAsia="Times New Roman" w:hAnsi="Arial" w:cs="Arial"/>
          <w:sz w:val="23"/>
          <w:szCs w:val="23"/>
          <w:lang w:eastAsia="de-DE"/>
        </w:rPr>
        <w:t>Toxicology</w:t>
      </w:r>
      <w:proofErr w:type="spellEnd"/>
      <w:r w:rsidRPr="00FF14D2">
        <w:rPr>
          <w:rFonts w:ascii="Arial" w:eastAsia="Times New Roman" w:hAnsi="Arial" w:cs="Arial"/>
          <w:sz w:val="23"/>
          <w:szCs w:val="23"/>
          <w:lang w:eastAsia="de-DE"/>
        </w:rPr>
        <w:t xml:space="preserve"> 48: 3462–3470.</w:t>
      </w:r>
    </w:p>
    <w:p w14:paraId="527ACC09" w14:textId="77777777" w:rsidR="00AC4E9C" w:rsidRPr="00375E6E" w:rsidRDefault="00AC4E9C" w:rsidP="00AC4E9C">
      <w:pPr>
        <w:tabs>
          <w:tab w:val="right" w:pos="9072"/>
        </w:tabs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375E6E">
        <w:rPr>
          <w:rFonts w:ascii="Arial" w:eastAsia="Calibri" w:hAnsi="Arial" w:cs="Arial"/>
          <w:sz w:val="23"/>
          <w:szCs w:val="23"/>
        </w:rPr>
        <w:t>Filipčić, A. (1996). Klimatologija u nastavi geografije. Hrvatski zemljopis, Zagreb.</w:t>
      </w:r>
    </w:p>
    <w:p w14:paraId="4BF26476" w14:textId="5409C7DB" w:rsidR="00AC4E9C" w:rsidRPr="00375E6E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375E6E">
        <w:rPr>
          <w:rFonts w:ascii="Arial" w:eastAsia="Calibri" w:hAnsi="Arial" w:cs="Arial"/>
          <w:sz w:val="23"/>
          <w:szCs w:val="23"/>
        </w:rPr>
        <w:t>Ganza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>-Aras T. (1986). Pokušaji kapitalističke preobrazbe sela i zadružni pokret u austrijskoj Dalmaciji od razdoblja liberalizma do 1918. godine. Radovi Zavoda za hrvatsku povijest Filozofskoga fakulteta Sveučilišta u Zagrebu, 19 (1): 133-178.</w:t>
      </w:r>
    </w:p>
    <w:p w14:paraId="16451100" w14:textId="13AC498C" w:rsidR="00591D11" w:rsidRPr="0018694C" w:rsidRDefault="00591D11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375E6E">
        <w:rPr>
          <w:rFonts w:ascii="Arial" w:eastAsia="Calibri" w:hAnsi="Arial" w:cs="Arial"/>
          <w:sz w:val="23"/>
          <w:szCs w:val="23"/>
        </w:rPr>
        <w:t>Gazziola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F.,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Grillenzoni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, F. V.,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Sabatini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A. G. (2002).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Istrian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: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prelimonary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botanic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geographical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characterisation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studies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.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Agribusiness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paesaggio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&amp;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Ambiente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, </w:t>
      </w:r>
      <w:r w:rsidR="008A356D" w:rsidRPr="00375E6E">
        <w:rPr>
          <w:rFonts w:ascii="Arial" w:eastAsia="Calibri" w:hAnsi="Arial" w:cs="Arial"/>
          <w:sz w:val="23"/>
          <w:szCs w:val="23"/>
        </w:rPr>
        <w:t>6 (2): 97 – 106</w:t>
      </w:r>
      <w:r w:rsidR="008A356D">
        <w:rPr>
          <w:rFonts w:ascii="Arial" w:eastAsia="Calibri" w:hAnsi="Arial" w:cs="Arial"/>
          <w:sz w:val="23"/>
          <w:szCs w:val="23"/>
        </w:rPr>
        <w:t xml:space="preserve"> </w:t>
      </w:r>
    </w:p>
    <w:p w14:paraId="2D04F1FD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18694C">
        <w:rPr>
          <w:rFonts w:ascii="Arial" w:eastAsia="Calibri" w:hAnsi="Arial" w:cs="Arial"/>
          <w:sz w:val="23"/>
          <w:szCs w:val="23"/>
        </w:rPr>
        <w:t>Houra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M. (2019). Skupljačka aktivnost sive pčele (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Apis</w:t>
      </w:r>
      <w:proofErr w:type="spellEnd"/>
      <w:r w:rsidRPr="0018694C">
        <w:rPr>
          <w:rFonts w:ascii="Arial" w:eastAsia="Calibri" w:hAnsi="Arial" w:cs="Arial"/>
          <w:i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mellifera</w:t>
      </w:r>
      <w:proofErr w:type="spellEnd"/>
      <w:r w:rsidRPr="0018694C">
        <w:rPr>
          <w:rFonts w:ascii="Arial" w:eastAsia="Calibri" w:hAnsi="Arial" w:cs="Arial"/>
          <w:i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Carnica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P.1879) na području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Zabiokovlja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. Sveučilište u Zagrebu Agronomski fakultet. Diplomski rad</w:t>
      </w:r>
    </w:p>
    <w:p w14:paraId="31C438B3" w14:textId="77777777" w:rsidR="00AC4E9C" w:rsidRPr="0018694C" w:rsidRDefault="00AC4E9C" w:rsidP="00AC4E9C">
      <w:pPr>
        <w:tabs>
          <w:tab w:val="right" w:pos="9072"/>
        </w:tabs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Jerković I.,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Mastelić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J., Marijanović Z. (2006). A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variety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volatile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compounds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as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markers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in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unifloral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from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Dalmatian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sage (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Salvia</w:t>
      </w:r>
      <w:proofErr w:type="spellEnd"/>
      <w:r w:rsidRPr="0018694C">
        <w:rPr>
          <w:rFonts w:ascii="Arial" w:eastAsia="Calibri" w:hAnsi="Arial" w:cs="Arial"/>
          <w:i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officinalis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L.),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Chem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Biodivers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., 3: 1307-1316.</w:t>
      </w:r>
    </w:p>
    <w:p w14:paraId="4FBFF0EF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Jerković I.,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Prđun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S., Marijanović Z.,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Zekić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M., Bubalo D., Svečnjak L.,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Tuberoso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C. I. G. (2016).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Traceability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Satsuma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mandarin (</w:t>
      </w:r>
      <w:r w:rsidRPr="0018694C">
        <w:rPr>
          <w:rFonts w:ascii="Arial" w:eastAsia="Calibri" w:hAnsi="Arial" w:cs="Arial"/>
          <w:i/>
          <w:sz w:val="23"/>
          <w:szCs w:val="23"/>
        </w:rPr>
        <w:t xml:space="preserve">Citrus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unshiu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Marc.)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through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lastRenderedPageBreak/>
        <w:t>nectar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/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sac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/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pathways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the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headspace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volatiles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semi-volatiles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: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chemical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markers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Molecules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, 21, 1302: 1-13.</w:t>
      </w:r>
    </w:p>
    <w:p w14:paraId="118AECB9" w14:textId="77777777" w:rsidR="00AC4E9C" w:rsidRPr="0018694C" w:rsidRDefault="00AC4E9C" w:rsidP="00AC4E9C">
      <w:pPr>
        <w:tabs>
          <w:tab w:val="right" w:pos="9072"/>
        </w:tabs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Jerković I.,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Tuberoso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C.I.G., Marijanović Z., Jelić M., Kasum A. (2009).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Headspace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volatile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semi-volatile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patterns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i/>
          <w:iCs/>
          <w:sz w:val="23"/>
          <w:szCs w:val="23"/>
        </w:rPr>
        <w:t>Paliurus</w:t>
      </w:r>
      <w:proofErr w:type="spellEnd"/>
      <w:r w:rsidRPr="0018694C">
        <w:rPr>
          <w:rFonts w:ascii="Arial" w:eastAsia="Calibri" w:hAnsi="Arial" w:cs="Arial"/>
          <w:i/>
          <w:iCs/>
          <w:sz w:val="23"/>
          <w:szCs w:val="23"/>
        </w:rPr>
        <w:t xml:space="preserve"> spina-</w:t>
      </w:r>
      <w:proofErr w:type="spellStart"/>
      <w:r w:rsidRPr="0018694C">
        <w:rPr>
          <w:rFonts w:ascii="Arial" w:eastAsia="Calibri" w:hAnsi="Arial" w:cs="Arial"/>
          <w:i/>
          <w:iCs/>
          <w:sz w:val="23"/>
          <w:szCs w:val="23"/>
        </w:rPr>
        <w:t>christi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unifloral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as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markers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botanical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origin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Food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Chem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., 112: 239-245.</w:t>
      </w:r>
    </w:p>
    <w:p w14:paraId="19A83E44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18694C">
        <w:rPr>
          <w:rFonts w:ascii="Arial" w:eastAsia="Calibri" w:hAnsi="Arial" w:cs="Arial"/>
          <w:sz w:val="23"/>
          <w:szCs w:val="23"/>
        </w:rPr>
        <w:t>Kenjerić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D., Primorac L., Bubalo D., Čačić F.,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Corn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I. (2008).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Palynological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Physochemical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Characterisation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Croatian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: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Christ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’ s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Thorn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(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Paliurus</w:t>
      </w:r>
      <w:proofErr w:type="spellEnd"/>
      <w:r w:rsidRPr="0018694C">
        <w:rPr>
          <w:rFonts w:ascii="Arial" w:eastAsia="Calibri" w:hAnsi="Arial" w:cs="Arial"/>
          <w:i/>
          <w:sz w:val="23"/>
          <w:szCs w:val="23"/>
        </w:rPr>
        <w:t xml:space="preserve"> spina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christi</w:t>
      </w:r>
      <w:proofErr w:type="spellEnd"/>
      <w:r w:rsidRPr="0018694C">
        <w:rPr>
          <w:rFonts w:ascii="Arial" w:eastAsia="Calibri" w:hAnsi="Arial" w:cs="Arial"/>
          <w:i/>
          <w:sz w:val="23"/>
          <w:szCs w:val="23"/>
        </w:rPr>
        <w:t xml:space="preserve"> </w:t>
      </w:r>
      <w:r w:rsidRPr="0018694C">
        <w:rPr>
          <w:rFonts w:ascii="Arial" w:eastAsia="Calibri" w:hAnsi="Arial" w:cs="Arial"/>
          <w:sz w:val="23"/>
          <w:szCs w:val="23"/>
        </w:rPr>
        <w:t xml:space="preserve">Mill.)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. Journal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central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European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agriculture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, 9 (4): 683-688.</w:t>
      </w:r>
    </w:p>
    <w:p w14:paraId="66696E00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Kovačić S., Nikolić T.,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Ruščić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Milović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M., Stamenković S.,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Mihelj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D.,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Jasprica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N., Bogdanović S., Topić J. (2008). Flora jadranske obale i otoka, 250 najčešćih vrsta. Školska knjiga Zagreb </w:t>
      </w:r>
    </w:p>
    <w:p w14:paraId="75ADD1C9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Arial" w:hAnsi="Arial" w:cs="Arial"/>
          <w:sz w:val="23"/>
          <w:szCs w:val="23"/>
          <w:highlight w:val="yellow"/>
        </w:rPr>
      </w:pPr>
      <w:proofErr w:type="spellStart"/>
      <w:r w:rsidRPr="0018694C">
        <w:rPr>
          <w:rFonts w:ascii="Arial" w:eastAsia="Arial" w:hAnsi="Arial" w:cs="Arial"/>
          <w:sz w:val="23"/>
          <w:szCs w:val="23"/>
        </w:rPr>
        <w:t>Lušić</w:t>
      </w:r>
      <w:proofErr w:type="spellEnd"/>
      <w:r w:rsidRPr="0018694C">
        <w:rPr>
          <w:rFonts w:ascii="Arial" w:eastAsia="Arial" w:hAnsi="Arial" w:cs="Arial"/>
          <w:sz w:val="23"/>
          <w:szCs w:val="23"/>
        </w:rPr>
        <w:t xml:space="preserve"> D. (2011). Specifična obilježja meda kadulje (</w:t>
      </w:r>
      <w:proofErr w:type="spellStart"/>
      <w:r w:rsidRPr="0018694C">
        <w:rPr>
          <w:rFonts w:ascii="Arial" w:eastAsia="Arial" w:hAnsi="Arial" w:cs="Arial"/>
          <w:i/>
          <w:iCs/>
          <w:sz w:val="23"/>
          <w:szCs w:val="23"/>
        </w:rPr>
        <w:t>Salvia</w:t>
      </w:r>
      <w:proofErr w:type="spellEnd"/>
      <w:r w:rsidRPr="0018694C">
        <w:rPr>
          <w:rFonts w:ascii="Arial" w:eastAsia="Arial" w:hAnsi="Arial" w:cs="Arial"/>
          <w:i/>
          <w:iCs/>
          <w:sz w:val="23"/>
          <w:szCs w:val="23"/>
        </w:rPr>
        <w:t xml:space="preserve"> </w:t>
      </w:r>
      <w:proofErr w:type="spellStart"/>
      <w:r w:rsidRPr="0018694C">
        <w:rPr>
          <w:rFonts w:ascii="Arial" w:eastAsia="Arial" w:hAnsi="Arial" w:cs="Arial"/>
          <w:i/>
          <w:iCs/>
          <w:sz w:val="23"/>
          <w:szCs w:val="23"/>
        </w:rPr>
        <w:t>officinalis</w:t>
      </w:r>
      <w:proofErr w:type="spellEnd"/>
      <w:r w:rsidRPr="0018694C">
        <w:rPr>
          <w:rFonts w:ascii="Arial" w:eastAsia="Arial" w:hAnsi="Arial" w:cs="Arial"/>
          <w:sz w:val="23"/>
          <w:szCs w:val="23"/>
        </w:rPr>
        <w:t xml:space="preserve"> L.). Sveučilište u Zagrebu Prehrambeno-biotehnološki fakultet Doktorski rad </w:t>
      </w:r>
    </w:p>
    <w:p w14:paraId="2855F96B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>Nikolić T., Topić J., Vuković N. (2010). Botanički važna područja Hrvatske. Školska knjiga d.d. &amp; Prirodoslovno-matematički fakultet Sveučilišta u Zagrebu, Zagreb, 4-529.</w:t>
      </w:r>
    </w:p>
    <w:p w14:paraId="054E38D8" w14:textId="77777777" w:rsidR="00AC4E9C" w:rsidRPr="0018694C" w:rsidRDefault="00AC4E9C" w:rsidP="00AC4E9C">
      <w:pPr>
        <w:pStyle w:val="Tijeloteksta"/>
        <w:spacing w:after="0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>Pavić Š. (2009). Iz prošlosti pčelarstva u Dalmaciji. Hrvatska pčela, 12:368-369.</w:t>
      </w:r>
    </w:p>
    <w:p w14:paraId="24E76813" w14:textId="77777777" w:rsidR="00AC4E9C" w:rsidRPr="0018694C" w:rsidRDefault="00AC4E9C" w:rsidP="00AC4E9C">
      <w:pPr>
        <w:tabs>
          <w:tab w:val="right" w:pos="9072"/>
        </w:tabs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Peričić, Š. (1992). Prilog poznavanju pčelarstva Dalmacije do 1914. godine. Acta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historico-oeconomica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, 19 (1): 23–34. </w:t>
      </w:r>
    </w:p>
    <w:p w14:paraId="5C905DD1" w14:textId="77777777" w:rsidR="00AC4E9C" w:rsidRPr="0018694C" w:rsidRDefault="00AC4E9C" w:rsidP="00AC4E9C">
      <w:pPr>
        <w:tabs>
          <w:tab w:val="right" w:pos="9072"/>
        </w:tabs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bookmarkStart w:id="44" w:name="_Hlk45187407"/>
      <w:r w:rsidRPr="0018694C">
        <w:rPr>
          <w:rFonts w:ascii="Arial" w:eastAsia="Calibri" w:hAnsi="Arial" w:cs="Arial"/>
          <w:sz w:val="23"/>
          <w:szCs w:val="23"/>
        </w:rPr>
        <w:t xml:space="preserve">Peričić, Š. (2008). </w:t>
      </w:r>
      <w:bookmarkEnd w:id="44"/>
      <w:r w:rsidRPr="0018694C">
        <w:rPr>
          <w:rFonts w:ascii="Arial" w:eastAsia="Calibri" w:hAnsi="Arial" w:cs="Arial"/>
          <w:sz w:val="23"/>
          <w:szCs w:val="23"/>
        </w:rPr>
        <w:t xml:space="preserve">Gospodarstvo Dalmacije u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Maschekovim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“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Priručnicima”.Rad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. Zavoda povij. znan. HAZU Zadru, sv. 50/2008., str. 235–274.</w:t>
      </w:r>
    </w:p>
    <w:p w14:paraId="296C0E9E" w14:textId="63695074" w:rsidR="00AC4E9C" w:rsidRDefault="00AC4E9C" w:rsidP="00AC4E9C">
      <w:pPr>
        <w:tabs>
          <w:tab w:val="right" w:pos="9072"/>
        </w:tabs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18694C">
        <w:rPr>
          <w:rFonts w:ascii="Arial" w:eastAsia="Calibri" w:hAnsi="Arial" w:cs="Arial"/>
          <w:sz w:val="23"/>
          <w:szCs w:val="23"/>
        </w:rPr>
        <w:t>Persano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Oddo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L.,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Piro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R. (2004).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Main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European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unifloral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: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descriptive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sheets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Apidologie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, 35: 38-81.</w:t>
      </w:r>
    </w:p>
    <w:p w14:paraId="5A4069A6" w14:textId="55BF284B" w:rsidR="00747098" w:rsidRPr="0018694C" w:rsidRDefault="00747098" w:rsidP="00AC4E9C">
      <w:pPr>
        <w:tabs>
          <w:tab w:val="right" w:pos="9072"/>
        </w:tabs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747098">
        <w:rPr>
          <w:rFonts w:ascii="Arial" w:eastAsia="Calibri" w:hAnsi="Arial" w:cs="Arial"/>
          <w:sz w:val="23"/>
          <w:szCs w:val="23"/>
        </w:rPr>
        <w:t>Pires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, J.,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Estevinho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M. L.,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Feas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, X.,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Cantalapiedrad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J.,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Iglesias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A. (2009).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Pollen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spectrum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physico-chemical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attributes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heather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(Erica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sp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.)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honeys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north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Portugal. J. Sci.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Food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Agric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>, 89: 1862–1870.</w:t>
      </w:r>
    </w:p>
    <w:p w14:paraId="31798842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Popović L.,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Vego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D. (2010). Sortiment mandarine na području Opuzena.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Pomologia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Croatica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, 16 (3-4): 89-107.</w:t>
      </w:r>
    </w:p>
    <w:p w14:paraId="1E6D230C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18694C">
        <w:rPr>
          <w:rFonts w:ascii="Arial" w:eastAsia="Calibri" w:hAnsi="Arial" w:cs="Arial"/>
          <w:sz w:val="23"/>
          <w:szCs w:val="23"/>
        </w:rPr>
        <w:t>Prđun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S. (2017). Skupljačka aktivnost pčelinje zajednice na paši i sastav nektara i meda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unšijske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mandarine (</w:t>
      </w:r>
      <w:r w:rsidRPr="0018694C">
        <w:rPr>
          <w:rFonts w:ascii="Arial" w:eastAsia="Calibri" w:hAnsi="Arial" w:cs="Arial"/>
          <w:i/>
          <w:sz w:val="23"/>
          <w:szCs w:val="23"/>
        </w:rPr>
        <w:t xml:space="preserve">Citrus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unshiu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Marc.). Sveučilište u Zagrebu Agronomski fakultet. Doktorska disertacija.</w:t>
      </w:r>
    </w:p>
    <w:p w14:paraId="5BE63962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18694C">
        <w:rPr>
          <w:rFonts w:ascii="Arial" w:eastAsia="Calibri" w:hAnsi="Arial" w:cs="Arial"/>
          <w:sz w:val="23"/>
          <w:szCs w:val="23"/>
        </w:rPr>
        <w:t>Prđun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S., Kremer D., Bubalo D., Svečnjak L. (2020).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Physico-chemical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melissopalynological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sensory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characteristics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Satsuma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mandarin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(Marc.). Journal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Central European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Agriculture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, 21, (2): 256-267.</w:t>
      </w:r>
    </w:p>
    <w:p w14:paraId="2A343D05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Primorac L.,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Flanjak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I.,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Kenjerić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D., Bubalo D., Novak I. (2013).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Physicochemical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parameters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winter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savory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(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Satureja</w:t>
      </w:r>
      <w:proofErr w:type="spellEnd"/>
      <w:r w:rsidRPr="0018694C">
        <w:rPr>
          <w:rFonts w:ascii="Arial" w:eastAsia="Calibri" w:hAnsi="Arial" w:cs="Arial"/>
          <w:i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montana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L.)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. Agronomski glasnik, 75 (5-6): 245-253.</w:t>
      </w:r>
    </w:p>
    <w:p w14:paraId="3115A92E" w14:textId="77777777" w:rsidR="00AC4E9C" w:rsidRPr="00375E6E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Primorac,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Lj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., Bubalo, D.,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Kenjerić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, D.,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Flanjak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, I.,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Perl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Pirički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, A., Mandić, M. L. (2008).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Pollen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spectrum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physicochemical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characteristics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Croatian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Mediterranean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multifloral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honeys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 xml:space="preserve">. Deutsche </w:t>
      </w:r>
      <w:proofErr w:type="spellStart"/>
      <w:r w:rsidRPr="00375E6E">
        <w:rPr>
          <w:rFonts w:ascii="Arial" w:eastAsia="Calibri" w:hAnsi="Arial" w:cs="Arial"/>
          <w:sz w:val="23"/>
          <w:szCs w:val="23"/>
        </w:rPr>
        <w:t>Lebensmittel-Rundschau</w:t>
      </w:r>
      <w:proofErr w:type="spellEnd"/>
      <w:r w:rsidRPr="00375E6E">
        <w:rPr>
          <w:rFonts w:ascii="Arial" w:eastAsia="Calibri" w:hAnsi="Arial" w:cs="Arial"/>
          <w:sz w:val="23"/>
          <w:szCs w:val="23"/>
        </w:rPr>
        <w:t>, 104, 4: 170-175.</w:t>
      </w:r>
    </w:p>
    <w:p w14:paraId="270824AD" w14:textId="77777777" w:rsidR="00AC4E9C" w:rsidRPr="001D49F0" w:rsidRDefault="00AC4E9C" w:rsidP="00AC4E9C">
      <w:pPr>
        <w:pStyle w:val="Tekstfusnote"/>
        <w:spacing w:line="276" w:lineRule="auto"/>
        <w:ind w:left="993" w:hanging="993"/>
        <w:jc w:val="both"/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</w:pP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Pupuleku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. B.,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Kapidani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G.,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Naqellari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P.,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Gjeta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, E. (2016).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Melissopaynological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Study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of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Albania’s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Honey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.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Academic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Journal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of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Interdisciplinary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Studies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MCSER </w:t>
      </w:r>
      <w:proofErr w:type="spellStart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Publishing</w:t>
      </w:r>
      <w:proofErr w:type="spellEnd"/>
      <w:r w:rsidRPr="00375E6E"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>, 5 (3): 261-268.</w:t>
      </w:r>
      <w:r>
        <w:rPr>
          <w:rFonts w:ascii="Arial" w:eastAsia="Calibri" w:hAnsi="Arial" w:cs="Arial"/>
          <w:kern w:val="0"/>
          <w:sz w:val="23"/>
          <w:szCs w:val="23"/>
          <w:lang w:val="hr-HR" w:eastAsia="en-US" w:bidi="ar-SA"/>
        </w:rPr>
        <w:t xml:space="preserve"> </w:t>
      </w:r>
    </w:p>
    <w:p w14:paraId="7E73C7F3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Svečnjak L., Bubalo D., Baranović G. Novosel H. (2015).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Optimization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FTIR-ATR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spectroscopy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for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botanical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authentication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unifloral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honey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types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melissopalynological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data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prediction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. European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food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research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technology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>, 240 (6): 1101-1115.</w:t>
      </w:r>
    </w:p>
    <w:p w14:paraId="3ACAC3F1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lastRenderedPageBreak/>
        <w:t>Šimić F. (1980). Naše medonosno bilje. Znanje, Zagreb</w:t>
      </w:r>
    </w:p>
    <w:p w14:paraId="17A5E0C4" w14:textId="77777777" w:rsidR="00747098" w:rsidRDefault="00747098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</w:p>
    <w:p w14:paraId="7A341935" w14:textId="5BBDCC0A" w:rsidR="00747098" w:rsidRDefault="00747098" w:rsidP="00747098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proofErr w:type="spellStart"/>
      <w:r w:rsidRPr="00747098">
        <w:rPr>
          <w:rFonts w:ascii="Arial" w:eastAsia="Calibri" w:hAnsi="Arial" w:cs="Arial"/>
          <w:sz w:val="23"/>
          <w:szCs w:val="23"/>
        </w:rPr>
        <w:t>Thrasyvoulou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A.,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Manikis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J. (1995). Some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physicochemical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and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microscopic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characteristics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of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Greek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unifloral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honeys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 xml:space="preserve">. </w:t>
      </w:r>
      <w:proofErr w:type="spellStart"/>
      <w:r w:rsidRPr="00747098">
        <w:rPr>
          <w:rFonts w:ascii="Arial" w:eastAsia="Calibri" w:hAnsi="Arial" w:cs="Arial"/>
          <w:sz w:val="23"/>
          <w:szCs w:val="23"/>
        </w:rPr>
        <w:t>Apidologie</w:t>
      </w:r>
      <w:proofErr w:type="spellEnd"/>
      <w:r w:rsidRPr="00747098">
        <w:rPr>
          <w:rFonts w:ascii="Arial" w:eastAsia="Calibri" w:hAnsi="Arial" w:cs="Arial"/>
          <w:sz w:val="23"/>
          <w:szCs w:val="23"/>
        </w:rPr>
        <w:t>, 26 (6): 441-452.</w:t>
      </w:r>
    </w:p>
    <w:p w14:paraId="0FCBC866" w14:textId="654A9B48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 xml:space="preserve">Trinajstić I. (1992). Endemi hrvatske flore – 4. Ljekovita kadulja –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Salvia</w:t>
      </w:r>
      <w:proofErr w:type="spellEnd"/>
      <w:r w:rsidRPr="0018694C">
        <w:rPr>
          <w:rFonts w:ascii="Arial" w:eastAsia="Calibri" w:hAnsi="Arial" w:cs="Arial"/>
          <w:i/>
          <w:sz w:val="23"/>
          <w:szCs w:val="23"/>
        </w:rPr>
        <w:t xml:space="preserve"> </w:t>
      </w:r>
      <w:proofErr w:type="spellStart"/>
      <w:r w:rsidRPr="0018694C">
        <w:rPr>
          <w:rFonts w:ascii="Arial" w:eastAsia="Calibri" w:hAnsi="Arial" w:cs="Arial"/>
          <w:i/>
          <w:sz w:val="23"/>
          <w:szCs w:val="23"/>
        </w:rPr>
        <w:t>officinalis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L. endemična, ljekovita, medonosna i ukrasna biljka. Priroda 9–10 (81): 34–36.</w:t>
      </w:r>
    </w:p>
    <w:p w14:paraId="17D3AE59" w14:textId="77777777" w:rsidR="00AC4E9C" w:rsidRPr="0018694C" w:rsidRDefault="00AC4E9C" w:rsidP="00AC4E9C">
      <w:pPr>
        <w:spacing w:after="0" w:line="276" w:lineRule="auto"/>
        <w:ind w:left="993" w:hanging="993"/>
        <w:jc w:val="both"/>
        <w:rPr>
          <w:rFonts w:ascii="Arial" w:eastAsia="Calibri" w:hAnsi="Arial" w:cs="Arial"/>
          <w:sz w:val="23"/>
          <w:szCs w:val="23"/>
        </w:rPr>
      </w:pPr>
      <w:r w:rsidRPr="0018694C">
        <w:rPr>
          <w:rFonts w:ascii="Arial" w:eastAsia="Calibri" w:hAnsi="Arial" w:cs="Arial"/>
          <w:sz w:val="23"/>
          <w:szCs w:val="23"/>
        </w:rPr>
        <w:t>Zaninović K., Gajić-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Čapka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Perčec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Tadić M.,</w:t>
      </w:r>
      <w:r w:rsidRPr="0018694C">
        <w:rPr>
          <w:sz w:val="23"/>
          <w:szCs w:val="23"/>
        </w:rPr>
        <w:t xml:space="preserve"> </w:t>
      </w:r>
      <w:r w:rsidRPr="0018694C">
        <w:rPr>
          <w:rFonts w:ascii="Arial" w:eastAsia="Calibri" w:hAnsi="Arial" w:cs="Arial"/>
          <w:sz w:val="23"/>
          <w:szCs w:val="23"/>
        </w:rPr>
        <w:t xml:space="preserve">Vučetić M., Milković J., Bajić A., Cindrić K., Cvitan L.,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Katušin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Z.,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Kaučić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D.,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Likso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T., Lončar E., Lončar Ž., Mihajlović D., Pandžić K.,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Patarčić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M., </w:t>
      </w:r>
      <w:proofErr w:type="spellStart"/>
      <w:r w:rsidRPr="0018694C">
        <w:rPr>
          <w:rFonts w:ascii="Arial" w:eastAsia="Calibri" w:hAnsi="Arial" w:cs="Arial"/>
          <w:sz w:val="23"/>
          <w:szCs w:val="23"/>
        </w:rPr>
        <w:t>Srnec</w:t>
      </w:r>
      <w:proofErr w:type="spellEnd"/>
      <w:r w:rsidRPr="0018694C">
        <w:rPr>
          <w:rFonts w:ascii="Arial" w:eastAsia="Calibri" w:hAnsi="Arial" w:cs="Arial"/>
          <w:sz w:val="23"/>
          <w:szCs w:val="23"/>
        </w:rPr>
        <w:t xml:space="preserve"> L., Vučetić V. (2008). Klimatski atlas Hrvatske. Državni hidrometeorološki zavod, Zagreb </w:t>
      </w:r>
    </w:p>
    <w:p w14:paraId="24605F38" w14:textId="77777777" w:rsidR="008F780F" w:rsidRPr="001A1A15" w:rsidRDefault="008F780F" w:rsidP="008E092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highlight w:val="magenta"/>
          <w:lang w:eastAsia="de-DE"/>
        </w:rPr>
      </w:pPr>
    </w:p>
    <w:sectPr w:rsidR="008F780F" w:rsidRPr="001A1A15" w:rsidSect="00F84282"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8EBC" w14:textId="77777777" w:rsidR="006A6795" w:rsidRDefault="006A6795" w:rsidP="00106684">
      <w:pPr>
        <w:spacing w:after="0" w:line="240" w:lineRule="auto"/>
      </w:pPr>
      <w:r>
        <w:separator/>
      </w:r>
    </w:p>
  </w:endnote>
  <w:endnote w:type="continuationSeparator" w:id="0">
    <w:p w14:paraId="2A037907" w14:textId="77777777" w:rsidR="006A6795" w:rsidRDefault="006A6795" w:rsidP="00106684">
      <w:pPr>
        <w:spacing w:after="0" w:line="240" w:lineRule="auto"/>
      </w:pPr>
      <w:r>
        <w:continuationSeparator/>
      </w:r>
    </w:p>
  </w:endnote>
  <w:endnote w:type="continuationNotice" w:id="1">
    <w:p w14:paraId="4EBAC58E" w14:textId="77777777" w:rsidR="006A6795" w:rsidRDefault="006A67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F1AE" w14:textId="15A08D7D" w:rsidR="00F54A14" w:rsidRDefault="00F54A14">
    <w:pPr>
      <w:pStyle w:val="Podnoje"/>
      <w:jc w:val="center"/>
    </w:pPr>
  </w:p>
  <w:p w14:paraId="00DB3ECD" w14:textId="77777777" w:rsidR="00F54A14" w:rsidRDefault="00F54A14" w:rsidP="004248D6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590129"/>
      <w:docPartObj>
        <w:docPartGallery w:val="Page Numbers (Bottom of Page)"/>
        <w:docPartUnique/>
      </w:docPartObj>
    </w:sdtPr>
    <w:sdtEndPr/>
    <w:sdtContent>
      <w:p w14:paraId="1A985126" w14:textId="5ADC77E6" w:rsidR="00F54A14" w:rsidRDefault="00F54A1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90">
          <w:rPr>
            <w:noProof/>
          </w:rPr>
          <w:t>1</w:t>
        </w:r>
        <w:r>
          <w:fldChar w:fldCharType="end"/>
        </w:r>
      </w:p>
    </w:sdtContent>
  </w:sdt>
  <w:p w14:paraId="606DEB74" w14:textId="77777777" w:rsidR="00F54A14" w:rsidRDefault="00F54A14" w:rsidP="004248D6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994598"/>
      <w:docPartObj>
        <w:docPartGallery w:val="Page Numbers (Bottom of Page)"/>
        <w:docPartUnique/>
      </w:docPartObj>
    </w:sdtPr>
    <w:sdtEndPr/>
    <w:sdtContent>
      <w:p w14:paraId="5E31324E" w14:textId="414E959B" w:rsidR="00F54A14" w:rsidRDefault="00F54A1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9A">
          <w:rPr>
            <w:noProof/>
          </w:rPr>
          <w:t>21</w:t>
        </w:r>
        <w:r>
          <w:fldChar w:fldCharType="end"/>
        </w:r>
      </w:p>
    </w:sdtContent>
  </w:sdt>
  <w:p w14:paraId="2063D333" w14:textId="77777777" w:rsidR="00F54A14" w:rsidRDefault="00F54A14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288083"/>
      <w:docPartObj>
        <w:docPartGallery w:val="Page Numbers (Bottom of Page)"/>
        <w:docPartUnique/>
      </w:docPartObj>
    </w:sdtPr>
    <w:sdtEndPr/>
    <w:sdtContent>
      <w:p w14:paraId="0B8418D9" w14:textId="08C4EB24" w:rsidR="00F54A14" w:rsidRDefault="00F54A1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9A">
          <w:rPr>
            <w:noProof/>
          </w:rPr>
          <w:t>6</w:t>
        </w:r>
        <w:r>
          <w:fldChar w:fldCharType="end"/>
        </w:r>
      </w:p>
    </w:sdtContent>
  </w:sdt>
  <w:p w14:paraId="7A23578F" w14:textId="77777777" w:rsidR="00F54A14" w:rsidRDefault="00F54A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CDC9" w14:textId="77777777" w:rsidR="006A6795" w:rsidRDefault="006A6795" w:rsidP="00106684">
      <w:pPr>
        <w:spacing w:after="0" w:line="240" w:lineRule="auto"/>
      </w:pPr>
      <w:r>
        <w:separator/>
      </w:r>
    </w:p>
  </w:footnote>
  <w:footnote w:type="continuationSeparator" w:id="0">
    <w:p w14:paraId="1546F8AF" w14:textId="77777777" w:rsidR="006A6795" w:rsidRDefault="006A6795" w:rsidP="00106684">
      <w:pPr>
        <w:spacing w:after="0" w:line="240" w:lineRule="auto"/>
      </w:pPr>
      <w:r>
        <w:continuationSeparator/>
      </w:r>
    </w:p>
  </w:footnote>
  <w:footnote w:type="continuationNotice" w:id="1">
    <w:p w14:paraId="63F4B594" w14:textId="77777777" w:rsidR="006A6795" w:rsidRDefault="006A67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88D"/>
    <w:multiLevelType w:val="hybridMultilevel"/>
    <w:tmpl w:val="F6582892"/>
    <w:lvl w:ilvl="0" w:tplc="7B04D3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2B0E"/>
    <w:multiLevelType w:val="hybridMultilevel"/>
    <w:tmpl w:val="D48235B0"/>
    <w:lvl w:ilvl="0" w:tplc="15B4022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50254"/>
    <w:multiLevelType w:val="multilevel"/>
    <w:tmpl w:val="ECC622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6F2530"/>
    <w:multiLevelType w:val="hybridMultilevel"/>
    <w:tmpl w:val="AE2ECB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000C"/>
    <w:multiLevelType w:val="hybridMultilevel"/>
    <w:tmpl w:val="E6ECA73C"/>
    <w:lvl w:ilvl="0" w:tplc="386049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A50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837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9AFA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8EA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2CF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6A0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029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05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02C6"/>
    <w:multiLevelType w:val="multilevel"/>
    <w:tmpl w:val="ECC622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513829"/>
    <w:multiLevelType w:val="hybridMultilevel"/>
    <w:tmpl w:val="F9E6B71E"/>
    <w:lvl w:ilvl="0" w:tplc="8C24B6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81088DEA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72293"/>
    <w:multiLevelType w:val="hybridMultilevel"/>
    <w:tmpl w:val="5B427BFA"/>
    <w:lvl w:ilvl="0" w:tplc="8CFE96D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570AB"/>
    <w:multiLevelType w:val="hybridMultilevel"/>
    <w:tmpl w:val="1C58CC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B50AF"/>
    <w:multiLevelType w:val="hybridMultilevel"/>
    <w:tmpl w:val="C1A0BA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5E6C"/>
    <w:multiLevelType w:val="hybridMultilevel"/>
    <w:tmpl w:val="0130FE4A"/>
    <w:lvl w:ilvl="0" w:tplc="8B7EE9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B76AA5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4B2D"/>
    <w:multiLevelType w:val="hybridMultilevel"/>
    <w:tmpl w:val="68F4B380"/>
    <w:lvl w:ilvl="0" w:tplc="E4EEFD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CD9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E0A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AF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EC93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854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385B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30D6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E6A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676D1"/>
    <w:multiLevelType w:val="hybridMultilevel"/>
    <w:tmpl w:val="007C17D8"/>
    <w:lvl w:ilvl="0" w:tplc="041A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5D5B26DF"/>
    <w:multiLevelType w:val="hybridMultilevel"/>
    <w:tmpl w:val="6F208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984"/>
    <w:multiLevelType w:val="hybridMultilevel"/>
    <w:tmpl w:val="63423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02A42"/>
    <w:multiLevelType w:val="hybridMultilevel"/>
    <w:tmpl w:val="BC5CB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E673D"/>
    <w:multiLevelType w:val="hybridMultilevel"/>
    <w:tmpl w:val="1554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3089F"/>
    <w:multiLevelType w:val="multilevel"/>
    <w:tmpl w:val="94C6F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EE5248C"/>
    <w:multiLevelType w:val="hybridMultilevel"/>
    <w:tmpl w:val="92D69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B0290"/>
    <w:multiLevelType w:val="hybridMultilevel"/>
    <w:tmpl w:val="1424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D28DE"/>
    <w:multiLevelType w:val="multilevel"/>
    <w:tmpl w:val="016E44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83132065">
    <w:abstractNumId w:val="17"/>
  </w:num>
  <w:num w:numId="2" w16cid:durableId="1896312703">
    <w:abstractNumId w:val="7"/>
  </w:num>
  <w:num w:numId="3" w16cid:durableId="578103940">
    <w:abstractNumId w:val="14"/>
  </w:num>
  <w:num w:numId="4" w16cid:durableId="1920285856">
    <w:abstractNumId w:val="10"/>
  </w:num>
  <w:num w:numId="5" w16cid:durableId="221336466">
    <w:abstractNumId w:val="8"/>
  </w:num>
  <w:num w:numId="6" w16cid:durableId="603541892">
    <w:abstractNumId w:val="13"/>
  </w:num>
  <w:num w:numId="7" w16cid:durableId="1725056411">
    <w:abstractNumId w:val="9"/>
  </w:num>
  <w:num w:numId="8" w16cid:durableId="401097755">
    <w:abstractNumId w:val="2"/>
  </w:num>
  <w:num w:numId="9" w16cid:durableId="542132939">
    <w:abstractNumId w:val="16"/>
  </w:num>
  <w:num w:numId="10" w16cid:durableId="659848420">
    <w:abstractNumId w:val="12"/>
  </w:num>
  <w:num w:numId="11" w16cid:durableId="54596171">
    <w:abstractNumId w:val="4"/>
  </w:num>
  <w:num w:numId="12" w16cid:durableId="1141507759">
    <w:abstractNumId w:val="11"/>
  </w:num>
  <w:num w:numId="13" w16cid:durableId="1213929412">
    <w:abstractNumId w:val="20"/>
  </w:num>
  <w:num w:numId="14" w16cid:durableId="935671535">
    <w:abstractNumId w:val="3"/>
  </w:num>
  <w:num w:numId="15" w16cid:durableId="649335164">
    <w:abstractNumId w:val="15"/>
  </w:num>
  <w:num w:numId="16" w16cid:durableId="531573734">
    <w:abstractNumId w:val="0"/>
  </w:num>
  <w:num w:numId="17" w16cid:durableId="1948274364">
    <w:abstractNumId w:val="5"/>
  </w:num>
  <w:num w:numId="18" w16cid:durableId="1603339716">
    <w:abstractNumId w:val="6"/>
  </w:num>
  <w:num w:numId="19" w16cid:durableId="1110972667">
    <w:abstractNumId w:val="18"/>
  </w:num>
  <w:num w:numId="20" w16cid:durableId="1300915322">
    <w:abstractNumId w:val="19"/>
  </w:num>
  <w:num w:numId="21" w16cid:durableId="48273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FD3"/>
    <w:rsid w:val="00000676"/>
    <w:rsid w:val="0000093F"/>
    <w:rsid w:val="00002F41"/>
    <w:rsid w:val="00006188"/>
    <w:rsid w:val="0000643F"/>
    <w:rsid w:val="00010D91"/>
    <w:rsid w:val="0001726F"/>
    <w:rsid w:val="0002441A"/>
    <w:rsid w:val="00024E68"/>
    <w:rsid w:val="0002509A"/>
    <w:rsid w:val="00025C18"/>
    <w:rsid w:val="00026078"/>
    <w:rsid w:val="0002665B"/>
    <w:rsid w:val="00026778"/>
    <w:rsid w:val="00030AC5"/>
    <w:rsid w:val="0003211D"/>
    <w:rsid w:val="000340F2"/>
    <w:rsid w:val="00034BDC"/>
    <w:rsid w:val="00036144"/>
    <w:rsid w:val="00036CA5"/>
    <w:rsid w:val="00037180"/>
    <w:rsid w:val="00040098"/>
    <w:rsid w:val="00041466"/>
    <w:rsid w:val="00042334"/>
    <w:rsid w:val="0004282F"/>
    <w:rsid w:val="00042E02"/>
    <w:rsid w:val="00046270"/>
    <w:rsid w:val="000468E7"/>
    <w:rsid w:val="000469FD"/>
    <w:rsid w:val="000503F9"/>
    <w:rsid w:val="000533D5"/>
    <w:rsid w:val="000543E2"/>
    <w:rsid w:val="000549E2"/>
    <w:rsid w:val="0005670F"/>
    <w:rsid w:val="00057069"/>
    <w:rsid w:val="00060153"/>
    <w:rsid w:val="00061330"/>
    <w:rsid w:val="0006194E"/>
    <w:rsid w:val="000638E6"/>
    <w:rsid w:val="000639C2"/>
    <w:rsid w:val="00063D25"/>
    <w:rsid w:val="000669EA"/>
    <w:rsid w:val="00066F19"/>
    <w:rsid w:val="00066FC5"/>
    <w:rsid w:val="00067E9A"/>
    <w:rsid w:val="00070874"/>
    <w:rsid w:val="00071D43"/>
    <w:rsid w:val="00072EFC"/>
    <w:rsid w:val="00073140"/>
    <w:rsid w:val="000731F1"/>
    <w:rsid w:val="0007664B"/>
    <w:rsid w:val="000770B4"/>
    <w:rsid w:val="0008106C"/>
    <w:rsid w:val="00081E22"/>
    <w:rsid w:val="00084952"/>
    <w:rsid w:val="00084DDC"/>
    <w:rsid w:val="00090321"/>
    <w:rsid w:val="0009197B"/>
    <w:rsid w:val="00092525"/>
    <w:rsid w:val="000928CF"/>
    <w:rsid w:val="00092C44"/>
    <w:rsid w:val="00094B7C"/>
    <w:rsid w:val="000952A2"/>
    <w:rsid w:val="00095770"/>
    <w:rsid w:val="000978F6"/>
    <w:rsid w:val="00097F2A"/>
    <w:rsid w:val="000A1857"/>
    <w:rsid w:val="000A2E22"/>
    <w:rsid w:val="000A3348"/>
    <w:rsid w:val="000A365C"/>
    <w:rsid w:val="000A44C9"/>
    <w:rsid w:val="000A5308"/>
    <w:rsid w:val="000A7880"/>
    <w:rsid w:val="000B030A"/>
    <w:rsid w:val="000B1736"/>
    <w:rsid w:val="000B1CB0"/>
    <w:rsid w:val="000B7116"/>
    <w:rsid w:val="000B7810"/>
    <w:rsid w:val="000C3911"/>
    <w:rsid w:val="000D2954"/>
    <w:rsid w:val="000D2D9C"/>
    <w:rsid w:val="000D556F"/>
    <w:rsid w:val="000D5D08"/>
    <w:rsid w:val="000D72AC"/>
    <w:rsid w:val="000D7395"/>
    <w:rsid w:val="000E06C9"/>
    <w:rsid w:val="000E0DC3"/>
    <w:rsid w:val="000E105E"/>
    <w:rsid w:val="000E1950"/>
    <w:rsid w:val="000E45DA"/>
    <w:rsid w:val="000E4F53"/>
    <w:rsid w:val="000E74EB"/>
    <w:rsid w:val="000F0E1A"/>
    <w:rsid w:val="000F0ECF"/>
    <w:rsid w:val="000F12C6"/>
    <w:rsid w:val="000F1971"/>
    <w:rsid w:val="000F1BBC"/>
    <w:rsid w:val="000F350E"/>
    <w:rsid w:val="000F3549"/>
    <w:rsid w:val="000F4D7B"/>
    <w:rsid w:val="000F5694"/>
    <w:rsid w:val="000F5E4C"/>
    <w:rsid w:val="000F72CB"/>
    <w:rsid w:val="000F75AB"/>
    <w:rsid w:val="00100943"/>
    <w:rsid w:val="001028C2"/>
    <w:rsid w:val="0010547B"/>
    <w:rsid w:val="00105C2C"/>
    <w:rsid w:val="00105EDC"/>
    <w:rsid w:val="0010620E"/>
    <w:rsid w:val="00106684"/>
    <w:rsid w:val="00114F63"/>
    <w:rsid w:val="00115865"/>
    <w:rsid w:val="001159A8"/>
    <w:rsid w:val="00121AD1"/>
    <w:rsid w:val="00122276"/>
    <w:rsid w:val="00123143"/>
    <w:rsid w:val="001236A2"/>
    <w:rsid w:val="0012377F"/>
    <w:rsid w:val="00125270"/>
    <w:rsid w:val="001266F3"/>
    <w:rsid w:val="001316B3"/>
    <w:rsid w:val="00140700"/>
    <w:rsid w:val="00141613"/>
    <w:rsid w:val="001420FC"/>
    <w:rsid w:val="00142879"/>
    <w:rsid w:val="00147013"/>
    <w:rsid w:val="00147894"/>
    <w:rsid w:val="00152977"/>
    <w:rsid w:val="0015414D"/>
    <w:rsid w:val="00155107"/>
    <w:rsid w:val="00157043"/>
    <w:rsid w:val="0016143D"/>
    <w:rsid w:val="00161948"/>
    <w:rsid w:val="001633D5"/>
    <w:rsid w:val="001639E3"/>
    <w:rsid w:val="00165678"/>
    <w:rsid w:val="00167A56"/>
    <w:rsid w:val="00170D34"/>
    <w:rsid w:val="00171E4A"/>
    <w:rsid w:val="001728D8"/>
    <w:rsid w:val="001729B9"/>
    <w:rsid w:val="00172B04"/>
    <w:rsid w:val="00174664"/>
    <w:rsid w:val="00174B2E"/>
    <w:rsid w:val="00177005"/>
    <w:rsid w:val="0018038D"/>
    <w:rsid w:val="00180803"/>
    <w:rsid w:val="00181CF2"/>
    <w:rsid w:val="0018450E"/>
    <w:rsid w:val="001845D8"/>
    <w:rsid w:val="001847A2"/>
    <w:rsid w:val="00185372"/>
    <w:rsid w:val="001856A8"/>
    <w:rsid w:val="00185A6D"/>
    <w:rsid w:val="001866E0"/>
    <w:rsid w:val="0018694C"/>
    <w:rsid w:val="00187575"/>
    <w:rsid w:val="001905BA"/>
    <w:rsid w:val="00193C13"/>
    <w:rsid w:val="00194881"/>
    <w:rsid w:val="00196016"/>
    <w:rsid w:val="00196EB9"/>
    <w:rsid w:val="001A0697"/>
    <w:rsid w:val="001A1123"/>
    <w:rsid w:val="001A15D7"/>
    <w:rsid w:val="001A1A15"/>
    <w:rsid w:val="001A69B3"/>
    <w:rsid w:val="001A753E"/>
    <w:rsid w:val="001B268D"/>
    <w:rsid w:val="001B3342"/>
    <w:rsid w:val="001B3C69"/>
    <w:rsid w:val="001B3D3A"/>
    <w:rsid w:val="001B49DF"/>
    <w:rsid w:val="001B61FB"/>
    <w:rsid w:val="001B6753"/>
    <w:rsid w:val="001C048F"/>
    <w:rsid w:val="001C3460"/>
    <w:rsid w:val="001C375E"/>
    <w:rsid w:val="001C3C34"/>
    <w:rsid w:val="001C6875"/>
    <w:rsid w:val="001C6B13"/>
    <w:rsid w:val="001D01D5"/>
    <w:rsid w:val="001D25E2"/>
    <w:rsid w:val="001D38EC"/>
    <w:rsid w:val="001D466C"/>
    <w:rsid w:val="001D49F0"/>
    <w:rsid w:val="001D4A34"/>
    <w:rsid w:val="001D5116"/>
    <w:rsid w:val="001D59D0"/>
    <w:rsid w:val="001D693B"/>
    <w:rsid w:val="001D6AC1"/>
    <w:rsid w:val="001D73BF"/>
    <w:rsid w:val="001D78A2"/>
    <w:rsid w:val="001DE0A6"/>
    <w:rsid w:val="001E087F"/>
    <w:rsid w:val="001E2217"/>
    <w:rsid w:val="001E2B3B"/>
    <w:rsid w:val="001E3042"/>
    <w:rsid w:val="001E3434"/>
    <w:rsid w:val="001E3C65"/>
    <w:rsid w:val="001E50B7"/>
    <w:rsid w:val="001E6EF0"/>
    <w:rsid w:val="001F0BFD"/>
    <w:rsid w:val="001F2052"/>
    <w:rsid w:val="001F3578"/>
    <w:rsid w:val="001F5557"/>
    <w:rsid w:val="001F5ACE"/>
    <w:rsid w:val="001F6083"/>
    <w:rsid w:val="001F6098"/>
    <w:rsid w:val="0020111F"/>
    <w:rsid w:val="0020125B"/>
    <w:rsid w:val="0020218B"/>
    <w:rsid w:val="00202471"/>
    <w:rsid w:val="00202BC6"/>
    <w:rsid w:val="00202DE9"/>
    <w:rsid w:val="00206746"/>
    <w:rsid w:val="0020798D"/>
    <w:rsid w:val="002107A7"/>
    <w:rsid w:val="00210EF3"/>
    <w:rsid w:val="00211B38"/>
    <w:rsid w:val="00211D40"/>
    <w:rsid w:val="002133B6"/>
    <w:rsid w:val="00214003"/>
    <w:rsid w:val="002141FA"/>
    <w:rsid w:val="002159A4"/>
    <w:rsid w:val="00216974"/>
    <w:rsid w:val="00220254"/>
    <w:rsid w:val="0022284B"/>
    <w:rsid w:val="00222951"/>
    <w:rsid w:val="00222EA6"/>
    <w:rsid w:val="0022631B"/>
    <w:rsid w:val="00227D50"/>
    <w:rsid w:val="00231745"/>
    <w:rsid w:val="00232764"/>
    <w:rsid w:val="002338C2"/>
    <w:rsid w:val="00233C21"/>
    <w:rsid w:val="00233C2A"/>
    <w:rsid w:val="00234AEC"/>
    <w:rsid w:val="002354E2"/>
    <w:rsid w:val="0023694C"/>
    <w:rsid w:val="00237570"/>
    <w:rsid w:val="00237DCA"/>
    <w:rsid w:val="002411B7"/>
    <w:rsid w:val="00243682"/>
    <w:rsid w:val="00244C79"/>
    <w:rsid w:val="00244FD8"/>
    <w:rsid w:val="002507EE"/>
    <w:rsid w:val="002510C5"/>
    <w:rsid w:val="00252CA3"/>
    <w:rsid w:val="00254DAD"/>
    <w:rsid w:val="002553EB"/>
    <w:rsid w:val="0025548F"/>
    <w:rsid w:val="0026021D"/>
    <w:rsid w:val="002606BA"/>
    <w:rsid w:val="00260D75"/>
    <w:rsid w:val="00261192"/>
    <w:rsid w:val="00263D5D"/>
    <w:rsid w:val="00267C76"/>
    <w:rsid w:val="00267D40"/>
    <w:rsid w:val="00270365"/>
    <w:rsid w:val="00270641"/>
    <w:rsid w:val="00271596"/>
    <w:rsid w:val="0027235D"/>
    <w:rsid w:val="00274F12"/>
    <w:rsid w:val="00277E68"/>
    <w:rsid w:val="00277ED5"/>
    <w:rsid w:val="00280665"/>
    <w:rsid w:val="00280D7F"/>
    <w:rsid w:val="00282109"/>
    <w:rsid w:val="00282629"/>
    <w:rsid w:val="00284A8B"/>
    <w:rsid w:val="00284E9E"/>
    <w:rsid w:val="002854DD"/>
    <w:rsid w:val="00285836"/>
    <w:rsid w:val="00291897"/>
    <w:rsid w:val="002929F0"/>
    <w:rsid w:val="00293A0B"/>
    <w:rsid w:val="00293AB1"/>
    <w:rsid w:val="0029515B"/>
    <w:rsid w:val="00295236"/>
    <w:rsid w:val="00295A63"/>
    <w:rsid w:val="002A0BB3"/>
    <w:rsid w:val="002A1632"/>
    <w:rsid w:val="002A2AB7"/>
    <w:rsid w:val="002A30D3"/>
    <w:rsid w:val="002A398F"/>
    <w:rsid w:val="002A4697"/>
    <w:rsid w:val="002A4E4C"/>
    <w:rsid w:val="002A6001"/>
    <w:rsid w:val="002B0D3E"/>
    <w:rsid w:val="002B17C8"/>
    <w:rsid w:val="002B361C"/>
    <w:rsid w:val="002B3CD8"/>
    <w:rsid w:val="002B4966"/>
    <w:rsid w:val="002B4E1C"/>
    <w:rsid w:val="002B5024"/>
    <w:rsid w:val="002B50EB"/>
    <w:rsid w:val="002B622B"/>
    <w:rsid w:val="002B6A06"/>
    <w:rsid w:val="002B6D27"/>
    <w:rsid w:val="002B6FAF"/>
    <w:rsid w:val="002C19C3"/>
    <w:rsid w:val="002C3BEC"/>
    <w:rsid w:val="002C4DFA"/>
    <w:rsid w:val="002C6DB8"/>
    <w:rsid w:val="002C7678"/>
    <w:rsid w:val="002C79EB"/>
    <w:rsid w:val="002D16B5"/>
    <w:rsid w:val="002D2968"/>
    <w:rsid w:val="002D49F8"/>
    <w:rsid w:val="002D4F7E"/>
    <w:rsid w:val="002D52B6"/>
    <w:rsid w:val="002D53CE"/>
    <w:rsid w:val="002D684D"/>
    <w:rsid w:val="002D6F55"/>
    <w:rsid w:val="002E0ABF"/>
    <w:rsid w:val="002E10C2"/>
    <w:rsid w:val="002E171D"/>
    <w:rsid w:val="002E5C5A"/>
    <w:rsid w:val="002E6FA2"/>
    <w:rsid w:val="002E7045"/>
    <w:rsid w:val="002E7680"/>
    <w:rsid w:val="002E7EAB"/>
    <w:rsid w:val="002F10E8"/>
    <w:rsid w:val="002F14AD"/>
    <w:rsid w:val="002F1FD3"/>
    <w:rsid w:val="002F235A"/>
    <w:rsid w:val="002F255D"/>
    <w:rsid w:val="002F2EAF"/>
    <w:rsid w:val="002F33C5"/>
    <w:rsid w:val="002F369E"/>
    <w:rsid w:val="002F51B1"/>
    <w:rsid w:val="002F73F9"/>
    <w:rsid w:val="00300113"/>
    <w:rsid w:val="0030134B"/>
    <w:rsid w:val="00305D4A"/>
    <w:rsid w:val="003100B0"/>
    <w:rsid w:val="003100E1"/>
    <w:rsid w:val="00310831"/>
    <w:rsid w:val="00311959"/>
    <w:rsid w:val="00313126"/>
    <w:rsid w:val="003132DD"/>
    <w:rsid w:val="00313AEA"/>
    <w:rsid w:val="00315F04"/>
    <w:rsid w:val="003219E2"/>
    <w:rsid w:val="0032286F"/>
    <w:rsid w:val="003239C8"/>
    <w:rsid w:val="003242BC"/>
    <w:rsid w:val="00324B35"/>
    <w:rsid w:val="003255B3"/>
    <w:rsid w:val="0032568F"/>
    <w:rsid w:val="003306F4"/>
    <w:rsid w:val="00331B5C"/>
    <w:rsid w:val="00332552"/>
    <w:rsid w:val="00332FB6"/>
    <w:rsid w:val="00333B69"/>
    <w:rsid w:val="00333EB4"/>
    <w:rsid w:val="003354C5"/>
    <w:rsid w:val="0033602D"/>
    <w:rsid w:val="0034194C"/>
    <w:rsid w:val="00343CC4"/>
    <w:rsid w:val="00343F31"/>
    <w:rsid w:val="00345675"/>
    <w:rsid w:val="00347BC0"/>
    <w:rsid w:val="00351E83"/>
    <w:rsid w:val="00354F67"/>
    <w:rsid w:val="00355ADD"/>
    <w:rsid w:val="003579CF"/>
    <w:rsid w:val="00360040"/>
    <w:rsid w:val="003630F9"/>
    <w:rsid w:val="00363148"/>
    <w:rsid w:val="00363287"/>
    <w:rsid w:val="003645EB"/>
    <w:rsid w:val="0036483D"/>
    <w:rsid w:val="003656D6"/>
    <w:rsid w:val="00366059"/>
    <w:rsid w:val="0036655A"/>
    <w:rsid w:val="0037012D"/>
    <w:rsid w:val="0037139A"/>
    <w:rsid w:val="00371CF7"/>
    <w:rsid w:val="00372F18"/>
    <w:rsid w:val="003738DF"/>
    <w:rsid w:val="003741B7"/>
    <w:rsid w:val="0037433F"/>
    <w:rsid w:val="00375E6E"/>
    <w:rsid w:val="00381E16"/>
    <w:rsid w:val="00383FA2"/>
    <w:rsid w:val="00384209"/>
    <w:rsid w:val="00385F89"/>
    <w:rsid w:val="003867A2"/>
    <w:rsid w:val="003875F9"/>
    <w:rsid w:val="00390D3C"/>
    <w:rsid w:val="00393343"/>
    <w:rsid w:val="00394917"/>
    <w:rsid w:val="00396469"/>
    <w:rsid w:val="00397783"/>
    <w:rsid w:val="003A0AAC"/>
    <w:rsid w:val="003A10BA"/>
    <w:rsid w:val="003A19EF"/>
    <w:rsid w:val="003A1D2F"/>
    <w:rsid w:val="003A1F8F"/>
    <w:rsid w:val="003A5642"/>
    <w:rsid w:val="003A5F58"/>
    <w:rsid w:val="003A79A7"/>
    <w:rsid w:val="003B00E7"/>
    <w:rsid w:val="003B3B09"/>
    <w:rsid w:val="003B5FAE"/>
    <w:rsid w:val="003B7FCE"/>
    <w:rsid w:val="003C1550"/>
    <w:rsid w:val="003C26CC"/>
    <w:rsid w:val="003C3C6C"/>
    <w:rsid w:val="003C747E"/>
    <w:rsid w:val="003C7B07"/>
    <w:rsid w:val="003D02E6"/>
    <w:rsid w:val="003D2C62"/>
    <w:rsid w:val="003D3ABA"/>
    <w:rsid w:val="003D5E23"/>
    <w:rsid w:val="003D656E"/>
    <w:rsid w:val="003D776E"/>
    <w:rsid w:val="003E3002"/>
    <w:rsid w:val="003E3566"/>
    <w:rsid w:val="003E4E4F"/>
    <w:rsid w:val="003E57E1"/>
    <w:rsid w:val="003E632A"/>
    <w:rsid w:val="003E73B9"/>
    <w:rsid w:val="003F4A0F"/>
    <w:rsid w:val="00400138"/>
    <w:rsid w:val="00400F7E"/>
    <w:rsid w:val="00401FAA"/>
    <w:rsid w:val="00403471"/>
    <w:rsid w:val="004071C9"/>
    <w:rsid w:val="00411017"/>
    <w:rsid w:val="004126D2"/>
    <w:rsid w:val="00412B6B"/>
    <w:rsid w:val="00413E19"/>
    <w:rsid w:val="0041463A"/>
    <w:rsid w:val="00414D3E"/>
    <w:rsid w:val="00415758"/>
    <w:rsid w:val="00415C29"/>
    <w:rsid w:val="00417913"/>
    <w:rsid w:val="00417D73"/>
    <w:rsid w:val="00420961"/>
    <w:rsid w:val="00421F5E"/>
    <w:rsid w:val="00423B41"/>
    <w:rsid w:val="0042406D"/>
    <w:rsid w:val="004246F3"/>
    <w:rsid w:val="004248D6"/>
    <w:rsid w:val="00425F3C"/>
    <w:rsid w:val="004265FE"/>
    <w:rsid w:val="00426E1E"/>
    <w:rsid w:val="004325AA"/>
    <w:rsid w:val="00432E25"/>
    <w:rsid w:val="0043399A"/>
    <w:rsid w:val="00433C86"/>
    <w:rsid w:val="00434058"/>
    <w:rsid w:val="00436498"/>
    <w:rsid w:val="00440128"/>
    <w:rsid w:val="00441EF3"/>
    <w:rsid w:val="004436CA"/>
    <w:rsid w:val="00444C7A"/>
    <w:rsid w:val="00450C4F"/>
    <w:rsid w:val="00450FC0"/>
    <w:rsid w:val="00451C9F"/>
    <w:rsid w:val="00451DCE"/>
    <w:rsid w:val="00453AC2"/>
    <w:rsid w:val="00454372"/>
    <w:rsid w:val="004543B0"/>
    <w:rsid w:val="00454834"/>
    <w:rsid w:val="004569AC"/>
    <w:rsid w:val="0046240C"/>
    <w:rsid w:val="00462609"/>
    <w:rsid w:val="00463330"/>
    <w:rsid w:val="00463D01"/>
    <w:rsid w:val="0047106D"/>
    <w:rsid w:val="00476EA1"/>
    <w:rsid w:val="00477EBF"/>
    <w:rsid w:val="00481CBC"/>
    <w:rsid w:val="00481FB9"/>
    <w:rsid w:val="00483061"/>
    <w:rsid w:val="004841FE"/>
    <w:rsid w:val="00484429"/>
    <w:rsid w:val="00484C81"/>
    <w:rsid w:val="00484E2C"/>
    <w:rsid w:val="004861FE"/>
    <w:rsid w:val="00493459"/>
    <w:rsid w:val="0049461C"/>
    <w:rsid w:val="00494898"/>
    <w:rsid w:val="00495CB6"/>
    <w:rsid w:val="00495EE9"/>
    <w:rsid w:val="004977EE"/>
    <w:rsid w:val="00497D57"/>
    <w:rsid w:val="004A0ADC"/>
    <w:rsid w:val="004A3EBD"/>
    <w:rsid w:val="004A435C"/>
    <w:rsid w:val="004A4A2D"/>
    <w:rsid w:val="004A4C87"/>
    <w:rsid w:val="004A5865"/>
    <w:rsid w:val="004A7CD7"/>
    <w:rsid w:val="004B0B57"/>
    <w:rsid w:val="004B1160"/>
    <w:rsid w:val="004B15BC"/>
    <w:rsid w:val="004B2210"/>
    <w:rsid w:val="004B260E"/>
    <w:rsid w:val="004B2C98"/>
    <w:rsid w:val="004B3FF2"/>
    <w:rsid w:val="004B438E"/>
    <w:rsid w:val="004B50FA"/>
    <w:rsid w:val="004B6222"/>
    <w:rsid w:val="004B6303"/>
    <w:rsid w:val="004B6680"/>
    <w:rsid w:val="004C213A"/>
    <w:rsid w:val="004C2EF1"/>
    <w:rsid w:val="004C4539"/>
    <w:rsid w:val="004C4A91"/>
    <w:rsid w:val="004C5B89"/>
    <w:rsid w:val="004C797C"/>
    <w:rsid w:val="004D05F1"/>
    <w:rsid w:val="004D1529"/>
    <w:rsid w:val="004D412F"/>
    <w:rsid w:val="004D4E65"/>
    <w:rsid w:val="004D4ECB"/>
    <w:rsid w:val="004D61AF"/>
    <w:rsid w:val="004D6E38"/>
    <w:rsid w:val="004E144B"/>
    <w:rsid w:val="004E2C33"/>
    <w:rsid w:val="004E47E3"/>
    <w:rsid w:val="004E6F58"/>
    <w:rsid w:val="004E6FAF"/>
    <w:rsid w:val="004E77E5"/>
    <w:rsid w:val="004E7FF1"/>
    <w:rsid w:val="004F1847"/>
    <w:rsid w:val="004F3203"/>
    <w:rsid w:val="004F4E23"/>
    <w:rsid w:val="0050095B"/>
    <w:rsid w:val="00500D32"/>
    <w:rsid w:val="005029B0"/>
    <w:rsid w:val="00503D0F"/>
    <w:rsid w:val="00504954"/>
    <w:rsid w:val="00505F1A"/>
    <w:rsid w:val="00506E02"/>
    <w:rsid w:val="00506FDC"/>
    <w:rsid w:val="00507055"/>
    <w:rsid w:val="00507207"/>
    <w:rsid w:val="0051060A"/>
    <w:rsid w:val="00511C81"/>
    <w:rsid w:val="005142BE"/>
    <w:rsid w:val="005149BE"/>
    <w:rsid w:val="00515174"/>
    <w:rsid w:val="00516BCC"/>
    <w:rsid w:val="0052035C"/>
    <w:rsid w:val="00521750"/>
    <w:rsid w:val="00522148"/>
    <w:rsid w:val="00522CFC"/>
    <w:rsid w:val="005230E7"/>
    <w:rsid w:val="00523C2B"/>
    <w:rsid w:val="005245B8"/>
    <w:rsid w:val="005245D9"/>
    <w:rsid w:val="005261B6"/>
    <w:rsid w:val="00526A37"/>
    <w:rsid w:val="005278FB"/>
    <w:rsid w:val="005300A8"/>
    <w:rsid w:val="005306CC"/>
    <w:rsid w:val="00530ABF"/>
    <w:rsid w:val="00530EF8"/>
    <w:rsid w:val="005324FB"/>
    <w:rsid w:val="00534B14"/>
    <w:rsid w:val="00534B92"/>
    <w:rsid w:val="0053558A"/>
    <w:rsid w:val="005369BC"/>
    <w:rsid w:val="00543027"/>
    <w:rsid w:val="005452BA"/>
    <w:rsid w:val="00545627"/>
    <w:rsid w:val="00547338"/>
    <w:rsid w:val="00547706"/>
    <w:rsid w:val="00547AC4"/>
    <w:rsid w:val="00550B0C"/>
    <w:rsid w:val="0055135C"/>
    <w:rsid w:val="00554738"/>
    <w:rsid w:val="005549B1"/>
    <w:rsid w:val="00555280"/>
    <w:rsid w:val="005554D2"/>
    <w:rsid w:val="0055691D"/>
    <w:rsid w:val="00561471"/>
    <w:rsid w:val="005617AE"/>
    <w:rsid w:val="0056771B"/>
    <w:rsid w:val="00571708"/>
    <w:rsid w:val="005722E9"/>
    <w:rsid w:val="00574433"/>
    <w:rsid w:val="00574559"/>
    <w:rsid w:val="0057590F"/>
    <w:rsid w:val="00576E21"/>
    <w:rsid w:val="0058279B"/>
    <w:rsid w:val="00583E9F"/>
    <w:rsid w:val="00583FDB"/>
    <w:rsid w:val="00584353"/>
    <w:rsid w:val="005844A3"/>
    <w:rsid w:val="005857EF"/>
    <w:rsid w:val="005911B1"/>
    <w:rsid w:val="00591D11"/>
    <w:rsid w:val="0059204F"/>
    <w:rsid w:val="00592BED"/>
    <w:rsid w:val="0059668B"/>
    <w:rsid w:val="005A02F0"/>
    <w:rsid w:val="005A1910"/>
    <w:rsid w:val="005A5AEB"/>
    <w:rsid w:val="005A5EDA"/>
    <w:rsid w:val="005A619B"/>
    <w:rsid w:val="005A697F"/>
    <w:rsid w:val="005A6D79"/>
    <w:rsid w:val="005A7A59"/>
    <w:rsid w:val="005B0F2B"/>
    <w:rsid w:val="005B36D5"/>
    <w:rsid w:val="005B3BE1"/>
    <w:rsid w:val="005B59A4"/>
    <w:rsid w:val="005B70B1"/>
    <w:rsid w:val="005C223E"/>
    <w:rsid w:val="005C23FF"/>
    <w:rsid w:val="005C27CC"/>
    <w:rsid w:val="005C7979"/>
    <w:rsid w:val="005D0956"/>
    <w:rsid w:val="005D14B4"/>
    <w:rsid w:val="005D16EA"/>
    <w:rsid w:val="005D2BAF"/>
    <w:rsid w:val="005D3A64"/>
    <w:rsid w:val="005D475D"/>
    <w:rsid w:val="005D4797"/>
    <w:rsid w:val="005D5D0A"/>
    <w:rsid w:val="005D6F78"/>
    <w:rsid w:val="005D72A1"/>
    <w:rsid w:val="005E081F"/>
    <w:rsid w:val="005E0879"/>
    <w:rsid w:val="005E1B6E"/>
    <w:rsid w:val="005E1D67"/>
    <w:rsid w:val="005E455F"/>
    <w:rsid w:val="005F1141"/>
    <w:rsid w:val="005F277D"/>
    <w:rsid w:val="005F2B40"/>
    <w:rsid w:val="005F2E02"/>
    <w:rsid w:val="005F36F4"/>
    <w:rsid w:val="005F4C76"/>
    <w:rsid w:val="005F563A"/>
    <w:rsid w:val="005F6C55"/>
    <w:rsid w:val="005F7A9E"/>
    <w:rsid w:val="00600F8F"/>
    <w:rsid w:val="006011A0"/>
    <w:rsid w:val="00603D33"/>
    <w:rsid w:val="0060478B"/>
    <w:rsid w:val="00613388"/>
    <w:rsid w:val="00613566"/>
    <w:rsid w:val="00614302"/>
    <w:rsid w:val="006149AF"/>
    <w:rsid w:val="00615F9F"/>
    <w:rsid w:val="00616502"/>
    <w:rsid w:val="0061688C"/>
    <w:rsid w:val="006209B6"/>
    <w:rsid w:val="00620B14"/>
    <w:rsid w:val="00621817"/>
    <w:rsid w:val="00623692"/>
    <w:rsid w:val="00626A0A"/>
    <w:rsid w:val="006273CF"/>
    <w:rsid w:val="00627685"/>
    <w:rsid w:val="006302CE"/>
    <w:rsid w:val="006326E7"/>
    <w:rsid w:val="0063384E"/>
    <w:rsid w:val="00634A1E"/>
    <w:rsid w:val="006358B7"/>
    <w:rsid w:val="00635BA5"/>
    <w:rsid w:val="00635EAA"/>
    <w:rsid w:val="00636783"/>
    <w:rsid w:val="0063699B"/>
    <w:rsid w:val="0063764C"/>
    <w:rsid w:val="006378C7"/>
    <w:rsid w:val="00640732"/>
    <w:rsid w:val="00640CF6"/>
    <w:rsid w:val="00640DBE"/>
    <w:rsid w:val="00642213"/>
    <w:rsid w:val="006428FE"/>
    <w:rsid w:val="00643401"/>
    <w:rsid w:val="006526A0"/>
    <w:rsid w:val="00653268"/>
    <w:rsid w:val="00653707"/>
    <w:rsid w:val="0065395D"/>
    <w:rsid w:val="00653D66"/>
    <w:rsid w:val="00655072"/>
    <w:rsid w:val="00655615"/>
    <w:rsid w:val="0065590F"/>
    <w:rsid w:val="006571C0"/>
    <w:rsid w:val="006578EA"/>
    <w:rsid w:val="0066250A"/>
    <w:rsid w:val="00665363"/>
    <w:rsid w:val="00665AD6"/>
    <w:rsid w:val="00666C5C"/>
    <w:rsid w:val="00666E23"/>
    <w:rsid w:val="006727AC"/>
    <w:rsid w:val="00672AFD"/>
    <w:rsid w:val="00672F8A"/>
    <w:rsid w:val="0067609B"/>
    <w:rsid w:val="00676157"/>
    <w:rsid w:val="00676EDA"/>
    <w:rsid w:val="00677380"/>
    <w:rsid w:val="0067753C"/>
    <w:rsid w:val="00681F01"/>
    <w:rsid w:val="00686A6E"/>
    <w:rsid w:val="00686DE9"/>
    <w:rsid w:val="00692107"/>
    <w:rsid w:val="006926A3"/>
    <w:rsid w:val="00694E0B"/>
    <w:rsid w:val="00695418"/>
    <w:rsid w:val="006A25E1"/>
    <w:rsid w:val="006A2D9A"/>
    <w:rsid w:val="006A316E"/>
    <w:rsid w:val="006A3D54"/>
    <w:rsid w:val="006A43FF"/>
    <w:rsid w:val="006A45BA"/>
    <w:rsid w:val="006A4DE2"/>
    <w:rsid w:val="006A5CD9"/>
    <w:rsid w:val="006A6795"/>
    <w:rsid w:val="006A6B5E"/>
    <w:rsid w:val="006A7249"/>
    <w:rsid w:val="006A796C"/>
    <w:rsid w:val="006A7BE4"/>
    <w:rsid w:val="006B0B7D"/>
    <w:rsid w:val="006B3CF8"/>
    <w:rsid w:val="006B4678"/>
    <w:rsid w:val="006B4C9D"/>
    <w:rsid w:val="006C1E79"/>
    <w:rsid w:val="006C2CF4"/>
    <w:rsid w:val="006C315A"/>
    <w:rsid w:val="006C364E"/>
    <w:rsid w:val="006C4B73"/>
    <w:rsid w:val="006C55B6"/>
    <w:rsid w:val="006C7132"/>
    <w:rsid w:val="006C7767"/>
    <w:rsid w:val="006D0A8B"/>
    <w:rsid w:val="006D0C85"/>
    <w:rsid w:val="006D3E50"/>
    <w:rsid w:val="006E1388"/>
    <w:rsid w:val="006E26FD"/>
    <w:rsid w:val="006E2A2F"/>
    <w:rsid w:val="006E31A6"/>
    <w:rsid w:val="006E3F70"/>
    <w:rsid w:val="006E490A"/>
    <w:rsid w:val="006E5CF5"/>
    <w:rsid w:val="006F0F56"/>
    <w:rsid w:val="006F1227"/>
    <w:rsid w:val="006F1576"/>
    <w:rsid w:val="006F1E2F"/>
    <w:rsid w:val="006F267B"/>
    <w:rsid w:val="006F2735"/>
    <w:rsid w:val="006F41B6"/>
    <w:rsid w:val="006F4E05"/>
    <w:rsid w:val="007022E7"/>
    <w:rsid w:val="00702CF3"/>
    <w:rsid w:val="007040B7"/>
    <w:rsid w:val="00707811"/>
    <w:rsid w:val="00707DAE"/>
    <w:rsid w:val="007114A0"/>
    <w:rsid w:val="007133FF"/>
    <w:rsid w:val="0071511F"/>
    <w:rsid w:val="007177DE"/>
    <w:rsid w:val="00721B44"/>
    <w:rsid w:val="00722A36"/>
    <w:rsid w:val="00722D31"/>
    <w:rsid w:val="00724417"/>
    <w:rsid w:val="00725DD5"/>
    <w:rsid w:val="00725EBA"/>
    <w:rsid w:val="0072606E"/>
    <w:rsid w:val="00726A83"/>
    <w:rsid w:val="00732C89"/>
    <w:rsid w:val="00733124"/>
    <w:rsid w:val="00736FC1"/>
    <w:rsid w:val="00743B01"/>
    <w:rsid w:val="00743B0B"/>
    <w:rsid w:val="00747098"/>
    <w:rsid w:val="007477D0"/>
    <w:rsid w:val="00747BE4"/>
    <w:rsid w:val="007506C6"/>
    <w:rsid w:val="00750CC5"/>
    <w:rsid w:val="00752DEB"/>
    <w:rsid w:val="00752F93"/>
    <w:rsid w:val="00754494"/>
    <w:rsid w:val="00756490"/>
    <w:rsid w:val="007565C3"/>
    <w:rsid w:val="007576B0"/>
    <w:rsid w:val="00757846"/>
    <w:rsid w:val="00764283"/>
    <w:rsid w:val="007651E9"/>
    <w:rsid w:val="00765A4C"/>
    <w:rsid w:val="00767082"/>
    <w:rsid w:val="007718AF"/>
    <w:rsid w:val="00771AE2"/>
    <w:rsid w:val="00773055"/>
    <w:rsid w:val="00774354"/>
    <w:rsid w:val="00774675"/>
    <w:rsid w:val="00785F02"/>
    <w:rsid w:val="00785F68"/>
    <w:rsid w:val="007868AB"/>
    <w:rsid w:val="0079017C"/>
    <w:rsid w:val="007905BC"/>
    <w:rsid w:val="00791763"/>
    <w:rsid w:val="00795917"/>
    <w:rsid w:val="00795CDE"/>
    <w:rsid w:val="0079758B"/>
    <w:rsid w:val="007975B2"/>
    <w:rsid w:val="00797D47"/>
    <w:rsid w:val="007A0F44"/>
    <w:rsid w:val="007A2775"/>
    <w:rsid w:val="007A3198"/>
    <w:rsid w:val="007A5020"/>
    <w:rsid w:val="007A63F4"/>
    <w:rsid w:val="007A75D1"/>
    <w:rsid w:val="007A7F9F"/>
    <w:rsid w:val="007B21C1"/>
    <w:rsid w:val="007B4813"/>
    <w:rsid w:val="007B6301"/>
    <w:rsid w:val="007B667B"/>
    <w:rsid w:val="007B66C7"/>
    <w:rsid w:val="007B7BC5"/>
    <w:rsid w:val="007B7E63"/>
    <w:rsid w:val="007C0C64"/>
    <w:rsid w:val="007C1097"/>
    <w:rsid w:val="007C2E17"/>
    <w:rsid w:val="007C3CCE"/>
    <w:rsid w:val="007C601B"/>
    <w:rsid w:val="007C6915"/>
    <w:rsid w:val="007D0946"/>
    <w:rsid w:val="007D0FFF"/>
    <w:rsid w:val="007D101B"/>
    <w:rsid w:val="007D1640"/>
    <w:rsid w:val="007D4D24"/>
    <w:rsid w:val="007D5CD1"/>
    <w:rsid w:val="007D651A"/>
    <w:rsid w:val="007D7F8E"/>
    <w:rsid w:val="007E18ED"/>
    <w:rsid w:val="007E1CE6"/>
    <w:rsid w:val="007E2D36"/>
    <w:rsid w:val="007E36DD"/>
    <w:rsid w:val="007E4113"/>
    <w:rsid w:val="007E5BE3"/>
    <w:rsid w:val="007E636F"/>
    <w:rsid w:val="007E6B51"/>
    <w:rsid w:val="007E7623"/>
    <w:rsid w:val="007F0570"/>
    <w:rsid w:val="007F37C5"/>
    <w:rsid w:val="007F3D16"/>
    <w:rsid w:val="007F3E3B"/>
    <w:rsid w:val="007F6AFC"/>
    <w:rsid w:val="007F7375"/>
    <w:rsid w:val="007F7FCC"/>
    <w:rsid w:val="00802280"/>
    <w:rsid w:val="008041C1"/>
    <w:rsid w:val="0080495B"/>
    <w:rsid w:val="00807150"/>
    <w:rsid w:val="00807D61"/>
    <w:rsid w:val="00810CAF"/>
    <w:rsid w:val="00810FC3"/>
    <w:rsid w:val="00812960"/>
    <w:rsid w:val="00812C57"/>
    <w:rsid w:val="00813A2F"/>
    <w:rsid w:val="00820378"/>
    <w:rsid w:val="00820C90"/>
    <w:rsid w:val="008214C1"/>
    <w:rsid w:val="0082421D"/>
    <w:rsid w:val="008248A9"/>
    <w:rsid w:val="00825DFB"/>
    <w:rsid w:val="00832000"/>
    <w:rsid w:val="00832293"/>
    <w:rsid w:val="0083266B"/>
    <w:rsid w:val="0083317B"/>
    <w:rsid w:val="00833843"/>
    <w:rsid w:val="00835B61"/>
    <w:rsid w:val="00835EB3"/>
    <w:rsid w:val="00837FD2"/>
    <w:rsid w:val="00840938"/>
    <w:rsid w:val="008409CF"/>
    <w:rsid w:val="0084362A"/>
    <w:rsid w:val="00845783"/>
    <w:rsid w:val="00850156"/>
    <w:rsid w:val="008506CD"/>
    <w:rsid w:val="0085188E"/>
    <w:rsid w:val="00853BDD"/>
    <w:rsid w:val="008553E0"/>
    <w:rsid w:val="00857030"/>
    <w:rsid w:val="00857923"/>
    <w:rsid w:val="00861F0A"/>
    <w:rsid w:val="00861F5C"/>
    <w:rsid w:val="00864C65"/>
    <w:rsid w:val="00865011"/>
    <w:rsid w:val="008650A8"/>
    <w:rsid w:val="0086550A"/>
    <w:rsid w:val="00870430"/>
    <w:rsid w:val="00870E67"/>
    <w:rsid w:val="00870ED8"/>
    <w:rsid w:val="00872104"/>
    <w:rsid w:val="00875DEE"/>
    <w:rsid w:val="00880557"/>
    <w:rsid w:val="00880F76"/>
    <w:rsid w:val="00883A63"/>
    <w:rsid w:val="008840DC"/>
    <w:rsid w:val="00887758"/>
    <w:rsid w:val="008926FF"/>
    <w:rsid w:val="0089568E"/>
    <w:rsid w:val="00896B9D"/>
    <w:rsid w:val="0089789D"/>
    <w:rsid w:val="008A2FD6"/>
    <w:rsid w:val="008A32FF"/>
    <w:rsid w:val="008A356D"/>
    <w:rsid w:val="008A3CCC"/>
    <w:rsid w:val="008A5AAD"/>
    <w:rsid w:val="008A5B97"/>
    <w:rsid w:val="008A63AE"/>
    <w:rsid w:val="008A69C1"/>
    <w:rsid w:val="008A6F57"/>
    <w:rsid w:val="008B0C81"/>
    <w:rsid w:val="008B1881"/>
    <w:rsid w:val="008B3DF3"/>
    <w:rsid w:val="008C283F"/>
    <w:rsid w:val="008C3BFC"/>
    <w:rsid w:val="008C75AF"/>
    <w:rsid w:val="008C76F0"/>
    <w:rsid w:val="008C7A25"/>
    <w:rsid w:val="008D00E0"/>
    <w:rsid w:val="008D06BD"/>
    <w:rsid w:val="008D18C4"/>
    <w:rsid w:val="008D1CC3"/>
    <w:rsid w:val="008D2DCE"/>
    <w:rsid w:val="008D4F65"/>
    <w:rsid w:val="008D54B3"/>
    <w:rsid w:val="008D5CCF"/>
    <w:rsid w:val="008D5D5C"/>
    <w:rsid w:val="008D7507"/>
    <w:rsid w:val="008E0411"/>
    <w:rsid w:val="008E073D"/>
    <w:rsid w:val="008E0925"/>
    <w:rsid w:val="008E14D9"/>
    <w:rsid w:val="008E4436"/>
    <w:rsid w:val="008E5FCF"/>
    <w:rsid w:val="008E621D"/>
    <w:rsid w:val="008E7502"/>
    <w:rsid w:val="008E7ECE"/>
    <w:rsid w:val="008F0758"/>
    <w:rsid w:val="008F07F3"/>
    <w:rsid w:val="008F0BBE"/>
    <w:rsid w:val="008F0FB2"/>
    <w:rsid w:val="008F2EC1"/>
    <w:rsid w:val="008F3156"/>
    <w:rsid w:val="008F3527"/>
    <w:rsid w:val="008F52F1"/>
    <w:rsid w:val="008F54F5"/>
    <w:rsid w:val="008F780F"/>
    <w:rsid w:val="009009C2"/>
    <w:rsid w:val="009013C8"/>
    <w:rsid w:val="00901B81"/>
    <w:rsid w:val="00902991"/>
    <w:rsid w:val="0090344D"/>
    <w:rsid w:val="00903B05"/>
    <w:rsid w:val="00904715"/>
    <w:rsid w:val="00904730"/>
    <w:rsid w:val="0090520F"/>
    <w:rsid w:val="0090633F"/>
    <w:rsid w:val="00907F26"/>
    <w:rsid w:val="00910826"/>
    <w:rsid w:val="00912594"/>
    <w:rsid w:val="009148C4"/>
    <w:rsid w:val="00916E1B"/>
    <w:rsid w:val="00916FDA"/>
    <w:rsid w:val="00917360"/>
    <w:rsid w:val="0091752C"/>
    <w:rsid w:val="00917D59"/>
    <w:rsid w:val="00920F61"/>
    <w:rsid w:val="009231C1"/>
    <w:rsid w:val="0092351B"/>
    <w:rsid w:val="00923942"/>
    <w:rsid w:val="0092472B"/>
    <w:rsid w:val="009250F7"/>
    <w:rsid w:val="00925357"/>
    <w:rsid w:val="00926566"/>
    <w:rsid w:val="00926848"/>
    <w:rsid w:val="0093089C"/>
    <w:rsid w:val="009328AB"/>
    <w:rsid w:val="00934427"/>
    <w:rsid w:val="00934EAB"/>
    <w:rsid w:val="00940EB5"/>
    <w:rsid w:val="00944AF6"/>
    <w:rsid w:val="009453E7"/>
    <w:rsid w:val="00946B5F"/>
    <w:rsid w:val="009478F4"/>
    <w:rsid w:val="00950651"/>
    <w:rsid w:val="00951C2A"/>
    <w:rsid w:val="00952714"/>
    <w:rsid w:val="00952772"/>
    <w:rsid w:val="00953462"/>
    <w:rsid w:val="009536EC"/>
    <w:rsid w:val="00955148"/>
    <w:rsid w:val="00956D9C"/>
    <w:rsid w:val="009600E6"/>
    <w:rsid w:val="009615C0"/>
    <w:rsid w:val="009626C0"/>
    <w:rsid w:val="00963D9A"/>
    <w:rsid w:val="00966D9E"/>
    <w:rsid w:val="00970381"/>
    <w:rsid w:val="00970A6F"/>
    <w:rsid w:val="00970D5C"/>
    <w:rsid w:val="00971061"/>
    <w:rsid w:val="0097148D"/>
    <w:rsid w:val="00971A39"/>
    <w:rsid w:val="0097323F"/>
    <w:rsid w:val="00974939"/>
    <w:rsid w:val="00974E99"/>
    <w:rsid w:val="00976042"/>
    <w:rsid w:val="00976BC5"/>
    <w:rsid w:val="00977921"/>
    <w:rsid w:val="00977B4C"/>
    <w:rsid w:val="009804BB"/>
    <w:rsid w:val="0098084A"/>
    <w:rsid w:val="00980AB1"/>
    <w:rsid w:val="009826A5"/>
    <w:rsid w:val="00982C8B"/>
    <w:rsid w:val="00982E5D"/>
    <w:rsid w:val="0098311B"/>
    <w:rsid w:val="00983C84"/>
    <w:rsid w:val="00984273"/>
    <w:rsid w:val="00984F39"/>
    <w:rsid w:val="009854FD"/>
    <w:rsid w:val="0098773D"/>
    <w:rsid w:val="00990799"/>
    <w:rsid w:val="009917E3"/>
    <w:rsid w:val="00993D5B"/>
    <w:rsid w:val="00994B20"/>
    <w:rsid w:val="009951AD"/>
    <w:rsid w:val="00995BD1"/>
    <w:rsid w:val="00995EF0"/>
    <w:rsid w:val="009966C6"/>
    <w:rsid w:val="00997828"/>
    <w:rsid w:val="00997899"/>
    <w:rsid w:val="009A2F9E"/>
    <w:rsid w:val="009A3C8D"/>
    <w:rsid w:val="009A3E1C"/>
    <w:rsid w:val="009A5D12"/>
    <w:rsid w:val="009B03B7"/>
    <w:rsid w:val="009B14F7"/>
    <w:rsid w:val="009B2FDB"/>
    <w:rsid w:val="009B5CB2"/>
    <w:rsid w:val="009B65B7"/>
    <w:rsid w:val="009B714B"/>
    <w:rsid w:val="009C21FB"/>
    <w:rsid w:val="009C2398"/>
    <w:rsid w:val="009C3B64"/>
    <w:rsid w:val="009C3D5C"/>
    <w:rsid w:val="009C61B5"/>
    <w:rsid w:val="009C6642"/>
    <w:rsid w:val="009C72DE"/>
    <w:rsid w:val="009D1A55"/>
    <w:rsid w:val="009D27F0"/>
    <w:rsid w:val="009D5C7E"/>
    <w:rsid w:val="009D6274"/>
    <w:rsid w:val="009E0A2F"/>
    <w:rsid w:val="009E1202"/>
    <w:rsid w:val="009E18A9"/>
    <w:rsid w:val="009E2F22"/>
    <w:rsid w:val="009F00C6"/>
    <w:rsid w:val="009F03D5"/>
    <w:rsid w:val="009F29B6"/>
    <w:rsid w:val="009F2AAF"/>
    <w:rsid w:val="009F4B09"/>
    <w:rsid w:val="009F6E17"/>
    <w:rsid w:val="009F7972"/>
    <w:rsid w:val="00A002EC"/>
    <w:rsid w:val="00A0188B"/>
    <w:rsid w:val="00A01B01"/>
    <w:rsid w:val="00A025D0"/>
    <w:rsid w:val="00A03956"/>
    <w:rsid w:val="00A03C8B"/>
    <w:rsid w:val="00A04977"/>
    <w:rsid w:val="00A060A3"/>
    <w:rsid w:val="00A07BB3"/>
    <w:rsid w:val="00A118D5"/>
    <w:rsid w:val="00A11D61"/>
    <w:rsid w:val="00A12378"/>
    <w:rsid w:val="00A131AC"/>
    <w:rsid w:val="00A13DEC"/>
    <w:rsid w:val="00A13E8E"/>
    <w:rsid w:val="00A142A5"/>
    <w:rsid w:val="00A1569B"/>
    <w:rsid w:val="00A16DE2"/>
    <w:rsid w:val="00A17E33"/>
    <w:rsid w:val="00A25544"/>
    <w:rsid w:val="00A26379"/>
    <w:rsid w:val="00A26A3C"/>
    <w:rsid w:val="00A32010"/>
    <w:rsid w:val="00A322E6"/>
    <w:rsid w:val="00A3373C"/>
    <w:rsid w:val="00A36D30"/>
    <w:rsid w:val="00A37B3B"/>
    <w:rsid w:val="00A404DD"/>
    <w:rsid w:val="00A4071E"/>
    <w:rsid w:val="00A4227E"/>
    <w:rsid w:val="00A436FB"/>
    <w:rsid w:val="00A44C98"/>
    <w:rsid w:val="00A514C3"/>
    <w:rsid w:val="00A51622"/>
    <w:rsid w:val="00A51633"/>
    <w:rsid w:val="00A52BD0"/>
    <w:rsid w:val="00A52DD0"/>
    <w:rsid w:val="00A54B9D"/>
    <w:rsid w:val="00A551C7"/>
    <w:rsid w:val="00A558F6"/>
    <w:rsid w:val="00A56D4E"/>
    <w:rsid w:val="00A57078"/>
    <w:rsid w:val="00A60ADE"/>
    <w:rsid w:val="00A6110F"/>
    <w:rsid w:val="00A61CB0"/>
    <w:rsid w:val="00A61F72"/>
    <w:rsid w:val="00A65C69"/>
    <w:rsid w:val="00A67E43"/>
    <w:rsid w:val="00A713CC"/>
    <w:rsid w:val="00A760F7"/>
    <w:rsid w:val="00A776C8"/>
    <w:rsid w:val="00A77B77"/>
    <w:rsid w:val="00A80ABD"/>
    <w:rsid w:val="00A80D5C"/>
    <w:rsid w:val="00A819AD"/>
    <w:rsid w:val="00A87880"/>
    <w:rsid w:val="00A8C58C"/>
    <w:rsid w:val="00A90D72"/>
    <w:rsid w:val="00A916A4"/>
    <w:rsid w:val="00A918F2"/>
    <w:rsid w:val="00A93C30"/>
    <w:rsid w:val="00A94663"/>
    <w:rsid w:val="00A94CAF"/>
    <w:rsid w:val="00A969EF"/>
    <w:rsid w:val="00A96BF6"/>
    <w:rsid w:val="00A96E49"/>
    <w:rsid w:val="00A9760B"/>
    <w:rsid w:val="00A97EF0"/>
    <w:rsid w:val="00AA26B7"/>
    <w:rsid w:val="00AA2A4C"/>
    <w:rsid w:val="00AA5B96"/>
    <w:rsid w:val="00AA6541"/>
    <w:rsid w:val="00AA66E1"/>
    <w:rsid w:val="00AA783C"/>
    <w:rsid w:val="00AA7C3F"/>
    <w:rsid w:val="00AB0214"/>
    <w:rsid w:val="00AB3EE9"/>
    <w:rsid w:val="00AB5980"/>
    <w:rsid w:val="00AB6943"/>
    <w:rsid w:val="00AB7D07"/>
    <w:rsid w:val="00AC1950"/>
    <w:rsid w:val="00AC1F8F"/>
    <w:rsid w:val="00AC2AD2"/>
    <w:rsid w:val="00AC2DCF"/>
    <w:rsid w:val="00AC3B3E"/>
    <w:rsid w:val="00AC4A51"/>
    <w:rsid w:val="00AC4E9C"/>
    <w:rsid w:val="00AC5FD0"/>
    <w:rsid w:val="00AC633F"/>
    <w:rsid w:val="00AC693C"/>
    <w:rsid w:val="00AC69DD"/>
    <w:rsid w:val="00AD1C27"/>
    <w:rsid w:val="00AD3B80"/>
    <w:rsid w:val="00AD619A"/>
    <w:rsid w:val="00AD6945"/>
    <w:rsid w:val="00AE2CB4"/>
    <w:rsid w:val="00AE5FC8"/>
    <w:rsid w:val="00AE60D8"/>
    <w:rsid w:val="00AE6ACE"/>
    <w:rsid w:val="00AF060F"/>
    <w:rsid w:val="00AF0755"/>
    <w:rsid w:val="00B01585"/>
    <w:rsid w:val="00B0197E"/>
    <w:rsid w:val="00B01B50"/>
    <w:rsid w:val="00B02CE9"/>
    <w:rsid w:val="00B0310F"/>
    <w:rsid w:val="00B03FB7"/>
    <w:rsid w:val="00B04E1E"/>
    <w:rsid w:val="00B07424"/>
    <w:rsid w:val="00B075A2"/>
    <w:rsid w:val="00B07D52"/>
    <w:rsid w:val="00B108E0"/>
    <w:rsid w:val="00B1419D"/>
    <w:rsid w:val="00B14327"/>
    <w:rsid w:val="00B17ABA"/>
    <w:rsid w:val="00B17CA2"/>
    <w:rsid w:val="00B207B0"/>
    <w:rsid w:val="00B207C2"/>
    <w:rsid w:val="00B20B58"/>
    <w:rsid w:val="00B21133"/>
    <w:rsid w:val="00B221A6"/>
    <w:rsid w:val="00B24C5D"/>
    <w:rsid w:val="00B25604"/>
    <w:rsid w:val="00B258ED"/>
    <w:rsid w:val="00B25E26"/>
    <w:rsid w:val="00B26D18"/>
    <w:rsid w:val="00B3154A"/>
    <w:rsid w:val="00B321B7"/>
    <w:rsid w:val="00B3310B"/>
    <w:rsid w:val="00B34104"/>
    <w:rsid w:val="00B368FC"/>
    <w:rsid w:val="00B37751"/>
    <w:rsid w:val="00B40609"/>
    <w:rsid w:val="00B40ECE"/>
    <w:rsid w:val="00B431E7"/>
    <w:rsid w:val="00B455EC"/>
    <w:rsid w:val="00B47DC9"/>
    <w:rsid w:val="00B50E34"/>
    <w:rsid w:val="00B52EF6"/>
    <w:rsid w:val="00B56A1D"/>
    <w:rsid w:val="00B5783A"/>
    <w:rsid w:val="00B6437E"/>
    <w:rsid w:val="00B64791"/>
    <w:rsid w:val="00B658DA"/>
    <w:rsid w:val="00B667C7"/>
    <w:rsid w:val="00B66C8C"/>
    <w:rsid w:val="00B67A9C"/>
    <w:rsid w:val="00B73287"/>
    <w:rsid w:val="00B743AD"/>
    <w:rsid w:val="00B75712"/>
    <w:rsid w:val="00B80EC7"/>
    <w:rsid w:val="00B8203E"/>
    <w:rsid w:val="00B839A9"/>
    <w:rsid w:val="00B84FEE"/>
    <w:rsid w:val="00B85D22"/>
    <w:rsid w:val="00B91406"/>
    <w:rsid w:val="00B91D47"/>
    <w:rsid w:val="00B94557"/>
    <w:rsid w:val="00B96EE9"/>
    <w:rsid w:val="00B96FA1"/>
    <w:rsid w:val="00B970A3"/>
    <w:rsid w:val="00BA022A"/>
    <w:rsid w:val="00BA0CA3"/>
    <w:rsid w:val="00BA18B3"/>
    <w:rsid w:val="00BA3902"/>
    <w:rsid w:val="00BA562A"/>
    <w:rsid w:val="00BA66DD"/>
    <w:rsid w:val="00BA7154"/>
    <w:rsid w:val="00BB2308"/>
    <w:rsid w:val="00BB3855"/>
    <w:rsid w:val="00BB62AC"/>
    <w:rsid w:val="00BB7CBB"/>
    <w:rsid w:val="00BC0372"/>
    <w:rsid w:val="00BC1A0B"/>
    <w:rsid w:val="00BC37D8"/>
    <w:rsid w:val="00BC4075"/>
    <w:rsid w:val="00BC591D"/>
    <w:rsid w:val="00BC5C8B"/>
    <w:rsid w:val="00BC683E"/>
    <w:rsid w:val="00BC7A0A"/>
    <w:rsid w:val="00BD0DFF"/>
    <w:rsid w:val="00BD43E1"/>
    <w:rsid w:val="00BD53B2"/>
    <w:rsid w:val="00BD68BA"/>
    <w:rsid w:val="00BD6BFC"/>
    <w:rsid w:val="00BE0407"/>
    <w:rsid w:val="00BE1F0E"/>
    <w:rsid w:val="00BE21A5"/>
    <w:rsid w:val="00BE3DA8"/>
    <w:rsid w:val="00BE50DA"/>
    <w:rsid w:val="00BE51C5"/>
    <w:rsid w:val="00BF4104"/>
    <w:rsid w:val="00BF49F0"/>
    <w:rsid w:val="00BF49FA"/>
    <w:rsid w:val="00BF5593"/>
    <w:rsid w:val="00BF5904"/>
    <w:rsid w:val="00BF5AF9"/>
    <w:rsid w:val="00BF7509"/>
    <w:rsid w:val="00C01005"/>
    <w:rsid w:val="00C0246F"/>
    <w:rsid w:val="00C0344E"/>
    <w:rsid w:val="00C03453"/>
    <w:rsid w:val="00C044E6"/>
    <w:rsid w:val="00C05011"/>
    <w:rsid w:val="00C074A0"/>
    <w:rsid w:val="00C1179A"/>
    <w:rsid w:val="00C117CB"/>
    <w:rsid w:val="00C12FA7"/>
    <w:rsid w:val="00C14551"/>
    <w:rsid w:val="00C15703"/>
    <w:rsid w:val="00C15BAE"/>
    <w:rsid w:val="00C20956"/>
    <w:rsid w:val="00C20D25"/>
    <w:rsid w:val="00C22019"/>
    <w:rsid w:val="00C2319A"/>
    <w:rsid w:val="00C24705"/>
    <w:rsid w:val="00C2519D"/>
    <w:rsid w:val="00C2649E"/>
    <w:rsid w:val="00C26E0B"/>
    <w:rsid w:val="00C368AC"/>
    <w:rsid w:val="00C40542"/>
    <w:rsid w:val="00C42056"/>
    <w:rsid w:val="00C4227B"/>
    <w:rsid w:val="00C425E6"/>
    <w:rsid w:val="00C42EB3"/>
    <w:rsid w:val="00C43A7A"/>
    <w:rsid w:val="00C43F18"/>
    <w:rsid w:val="00C4416E"/>
    <w:rsid w:val="00C46141"/>
    <w:rsid w:val="00C468DB"/>
    <w:rsid w:val="00C46938"/>
    <w:rsid w:val="00C47C4C"/>
    <w:rsid w:val="00C50030"/>
    <w:rsid w:val="00C5133F"/>
    <w:rsid w:val="00C517F1"/>
    <w:rsid w:val="00C523C3"/>
    <w:rsid w:val="00C53604"/>
    <w:rsid w:val="00C54DFC"/>
    <w:rsid w:val="00C55332"/>
    <w:rsid w:val="00C55A7B"/>
    <w:rsid w:val="00C576CF"/>
    <w:rsid w:val="00C60A21"/>
    <w:rsid w:val="00C61FC2"/>
    <w:rsid w:val="00C61FC3"/>
    <w:rsid w:val="00C630FA"/>
    <w:rsid w:val="00C64E62"/>
    <w:rsid w:val="00C656B5"/>
    <w:rsid w:val="00C65B73"/>
    <w:rsid w:val="00C71268"/>
    <w:rsid w:val="00C72B44"/>
    <w:rsid w:val="00C72BD3"/>
    <w:rsid w:val="00C735CD"/>
    <w:rsid w:val="00C745E2"/>
    <w:rsid w:val="00C74E21"/>
    <w:rsid w:val="00C75654"/>
    <w:rsid w:val="00C76A2C"/>
    <w:rsid w:val="00C76DDA"/>
    <w:rsid w:val="00C76E32"/>
    <w:rsid w:val="00C7723B"/>
    <w:rsid w:val="00C8157F"/>
    <w:rsid w:val="00C81E8B"/>
    <w:rsid w:val="00C83A2A"/>
    <w:rsid w:val="00C85310"/>
    <w:rsid w:val="00C93F53"/>
    <w:rsid w:val="00C95DC3"/>
    <w:rsid w:val="00C97B38"/>
    <w:rsid w:val="00CA000F"/>
    <w:rsid w:val="00CA157A"/>
    <w:rsid w:val="00CA1899"/>
    <w:rsid w:val="00CA4681"/>
    <w:rsid w:val="00CA4732"/>
    <w:rsid w:val="00CA4BFD"/>
    <w:rsid w:val="00CA5B6D"/>
    <w:rsid w:val="00CA5C12"/>
    <w:rsid w:val="00CA5F2D"/>
    <w:rsid w:val="00CA737D"/>
    <w:rsid w:val="00CA7671"/>
    <w:rsid w:val="00CA7A07"/>
    <w:rsid w:val="00CB00DD"/>
    <w:rsid w:val="00CB1CC1"/>
    <w:rsid w:val="00CB23D7"/>
    <w:rsid w:val="00CB3881"/>
    <w:rsid w:val="00CB38C0"/>
    <w:rsid w:val="00CB4948"/>
    <w:rsid w:val="00CB55AC"/>
    <w:rsid w:val="00CB7445"/>
    <w:rsid w:val="00CB7ECB"/>
    <w:rsid w:val="00CC0B54"/>
    <w:rsid w:val="00CC0FDC"/>
    <w:rsid w:val="00CC2686"/>
    <w:rsid w:val="00CC2BD1"/>
    <w:rsid w:val="00CC473F"/>
    <w:rsid w:val="00CC585B"/>
    <w:rsid w:val="00CC6D81"/>
    <w:rsid w:val="00CD16ED"/>
    <w:rsid w:val="00CD18A5"/>
    <w:rsid w:val="00CD1EB0"/>
    <w:rsid w:val="00CD205C"/>
    <w:rsid w:val="00CD39F0"/>
    <w:rsid w:val="00CD4F32"/>
    <w:rsid w:val="00CD55EF"/>
    <w:rsid w:val="00CD7408"/>
    <w:rsid w:val="00CE02B0"/>
    <w:rsid w:val="00CE4115"/>
    <w:rsid w:val="00CE4AAD"/>
    <w:rsid w:val="00CE547A"/>
    <w:rsid w:val="00CE684A"/>
    <w:rsid w:val="00CE712B"/>
    <w:rsid w:val="00CE73EB"/>
    <w:rsid w:val="00CF03D2"/>
    <w:rsid w:val="00CF2659"/>
    <w:rsid w:val="00CF357E"/>
    <w:rsid w:val="00CF3DA7"/>
    <w:rsid w:val="00CF6E82"/>
    <w:rsid w:val="00CF7E0B"/>
    <w:rsid w:val="00D002E2"/>
    <w:rsid w:val="00D01229"/>
    <w:rsid w:val="00D0402D"/>
    <w:rsid w:val="00D06CD4"/>
    <w:rsid w:val="00D10356"/>
    <w:rsid w:val="00D11AE0"/>
    <w:rsid w:val="00D120BB"/>
    <w:rsid w:val="00D128CC"/>
    <w:rsid w:val="00D12F59"/>
    <w:rsid w:val="00D13F91"/>
    <w:rsid w:val="00D14C4C"/>
    <w:rsid w:val="00D159BB"/>
    <w:rsid w:val="00D1625C"/>
    <w:rsid w:val="00D16F50"/>
    <w:rsid w:val="00D206D9"/>
    <w:rsid w:val="00D20F18"/>
    <w:rsid w:val="00D21F99"/>
    <w:rsid w:val="00D220B7"/>
    <w:rsid w:val="00D228C3"/>
    <w:rsid w:val="00D23B06"/>
    <w:rsid w:val="00D31A0C"/>
    <w:rsid w:val="00D32166"/>
    <w:rsid w:val="00D32FD8"/>
    <w:rsid w:val="00D33766"/>
    <w:rsid w:val="00D35372"/>
    <w:rsid w:val="00D362AA"/>
    <w:rsid w:val="00D37259"/>
    <w:rsid w:val="00D37BC0"/>
    <w:rsid w:val="00D42B19"/>
    <w:rsid w:val="00D47D8C"/>
    <w:rsid w:val="00D51298"/>
    <w:rsid w:val="00D5266E"/>
    <w:rsid w:val="00D53D9A"/>
    <w:rsid w:val="00D54303"/>
    <w:rsid w:val="00D5513F"/>
    <w:rsid w:val="00D55644"/>
    <w:rsid w:val="00D55665"/>
    <w:rsid w:val="00D55FBB"/>
    <w:rsid w:val="00D567A3"/>
    <w:rsid w:val="00D56811"/>
    <w:rsid w:val="00D6054C"/>
    <w:rsid w:val="00D60F48"/>
    <w:rsid w:val="00D61302"/>
    <w:rsid w:val="00D61ABC"/>
    <w:rsid w:val="00D624DE"/>
    <w:rsid w:val="00D628D5"/>
    <w:rsid w:val="00D653FD"/>
    <w:rsid w:val="00D65B9E"/>
    <w:rsid w:val="00D66513"/>
    <w:rsid w:val="00D66A50"/>
    <w:rsid w:val="00D67693"/>
    <w:rsid w:val="00D70B05"/>
    <w:rsid w:val="00D726E6"/>
    <w:rsid w:val="00D72AE1"/>
    <w:rsid w:val="00D73D0F"/>
    <w:rsid w:val="00D76B20"/>
    <w:rsid w:val="00D822CC"/>
    <w:rsid w:val="00D84DBA"/>
    <w:rsid w:val="00D857C0"/>
    <w:rsid w:val="00D85C2B"/>
    <w:rsid w:val="00D93BED"/>
    <w:rsid w:val="00D93CFB"/>
    <w:rsid w:val="00D94419"/>
    <w:rsid w:val="00D9557C"/>
    <w:rsid w:val="00D95DE6"/>
    <w:rsid w:val="00D95FC4"/>
    <w:rsid w:val="00D975AC"/>
    <w:rsid w:val="00D979EF"/>
    <w:rsid w:val="00DA1158"/>
    <w:rsid w:val="00DA36FD"/>
    <w:rsid w:val="00DA6CE2"/>
    <w:rsid w:val="00DA7159"/>
    <w:rsid w:val="00DB21EA"/>
    <w:rsid w:val="00DB36DD"/>
    <w:rsid w:val="00DB48F0"/>
    <w:rsid w:val="00DC269C"/>
    <w:rsid w:val="00DC3478"/>
    <w:rsid w:val="00DC3922"/>
    <w:rsid w:val="00DC6751"/>
    <w:rsid w:val="00DC68BC"/>
    <w:rsid w:val="00DC69CF"/>
    <w:rsid w:val="00DC6A3C"/>
    <w:rsid w:val="00DC71B3"/>
    <w:rsid w:val="00DC7F43"/>
    <w:rsid w:val="00DD1073"/>
    <w:rsid w:val="00DD225C"/>
    <w:rsid w:val="00DD6F2E"/>
    <w:rsid w:val="00DD7CAF"/>
    <w:rsid w:val="00DE1423"/>
    <w:rsid w:val="00DE2BAE"/>
    <w:rsid w:val="00DE4214"/>
    <w:rsid w:val="00DE552E"/>
    <w:rsid w:val="00DE5B9A"/>
    <w:rsid w:val="00DE608E"/>
    <w:rsid w:val="00DE670D"/>
    <w:rsid w:val="00DE7245"/>
    <w:rsid w:val="00DE7D66"/>
    <w:rsid w:val="00DF007F"/>
    <w:rsid w:val="00DF0180"/>
    <w:rsid w:val="00DF165C"/>
    <w:rsid w:val="00DF3240"/>
    <w:rsid w:val="00DF42EE"/>
    <w:rsid w:val="00DF5DC7"/>
    <w:rsid w:val="00DF6310"/>
    <w:rsid w:val="00DF7616"/>
    <w:rsid w:val="00E01118"/>
    <w:rsid w:val="00E01939"/>
    <w:rsid w:val="00E01945"/>
    <w:rsid w:val="00E0347E"/>
    <w:rsid w:val="00E07052"/>
    <w:rsid w:val="00E07882"/>
    <w:rsid w:val="00E07E08"/>
    <w:rsid w:val="00E11E76"/>
    <w:rsid w:val="00E13EFF"/>
    <w:rsid w:val="00E160BE"/>
    <w:rsid w:val="00E160C2"/>
    <w:rsid w:val="00E16505"/>
    <w:rsid w:val="00E17E41"/>
    <w:rsid w:val="00E20FD5"/>
    <w:rsid w:val="00E213B2"/>
    <w:rsid w:val="00E21EF6"/>
    <w:rsid w:val="00E2276A"/>
    <w:rsid w:val="00E22A7A"/>
    <w:rsid w:val="00E26BFD"/>
    <w:rsid w:val="00E27D52"/>
    <w:rsid w:val="00E3053F"/>
    <w:rsid w:val="00E30D96"/>
    <w:rsid w:val="00E318A7"/>
    <w:rsid w:val="00E32FAD"/>
    <w:rsid w:val="00E34628"/>
    <w:rsid w:val="00E346AC"/>
    <w:rsid w:val="00E346C6"/>
    <w:rsid w:val="00E35099"/>
    <w:rsid w:val="00E35CB1"/>
    <w:rsid w:val="00E36B13"/>
    <w:rsid w:val="00E36FD9"/>
    <w:rsid w:val="00E40644"/>
    <w:rsid w:val="00E4092A"/>
    <w:rsid w:val="00E40EF9"/>
    <w:rsid w:val="00E417C9"/>
    <w:rsid w:val="00E42455"/>
    <w:rsid w:val="00E426EA"/>
    <w:rsid w:val="00E452EA"/>
    <w:rsid w:val="00E45826"/>
    <w:rsid w:val="00E45E9C"/>
    <w:rsid w:val="00E475E7"/>
    <w:rsid w:val="00E5179B"/>
    <w:rsid w:val="00E5355B"/>
    <w:rsid w:val="00E53564"/>
    <w:rsid w:val="00E55173"/>
    <w:rsid w:val="00E5652D"/>
    <w:rsid w:val="00E567F5"/>
    <w:rsid w:val="00E56CD5"/>
    <w:rsid w:val="00E57708"/>
    <w:rsid w:val="00E60C51"/>
    <w:rsid w:val="00E61B15"/>
    <w:rsid w:val="00E62BC6"/>
    <w:rsid w:val="00E657DC"/>
    <w:rsid w:val="00E70728"/>
    <w:rsid w:val="00E7213F"/>
    <w:rsid w:val="00E73BE8"/>
    <w:rsid w:val="00E758BC"/>
    <w:rsid w:val="00E75A00"/>
    <w:rsid w:val="00E775B1"/>
    <w:rsid w:val="00E8337C"/>
    <w:rsid w:val="00E84197"/>
    <w:rsid w:val="00E864D0"/>
    <w:rsid w:val="00E87041"/>
    <w:rsid w:val="00E8709F"/>
    <w:rsid w:val="00E87164"/>
    <w:rsid w:val="00E92651"/>
    <w:rsid w:val="00E96794"/>
    <w:rsid w:val="00EA079B"/>
    <w:rsid w:val="00EA1A05"/>
    <w:rsid w:val="00EA2270"/>
    <w:rsid w:val="00EA267F"/>
    <w:rsid w:val="00EA3E82"/>
    <w:rsid w:val="00EA4C6F"/>
    <w:rsid w:val="00EA761A"/>
    <w:rsid w:val="00EA784E"/>
    <w:rsid w:val="00EB0593"/>
    <w:rsid w:val="00EB06BB"/>
    <w:rsid w:val="00EB0F44"/>
    <w:rsid w:val="00EB0F83"/>
    <w:rsid w:val="00EB1175"/>
    <w:rsid w:val="00EB142A"/>
    <w:rsid w:val="00EB33C7"/>
    <w:rsid w:val="00EC080E"/>
    <w:rsid w:val="00EC1540"/>
    <w:rsid w:val="00EC2074"/>
    <w:rsid w:val="00EC2549"/>
    <w:rsid w:val="00EC561F"/>
    <w:rsid w:val="00ED0084"/>
    <w:rsid w:val="00ED12EF"/>
    <w:rsid w:val="00ED1CBD"/>
    <w:rsid w:val="00ED4EBA"/>
    <w:rsid w:val="00ED6F0A"/>
    <w:rsid w:val="00EE24A3"/>
    <w:rsid w:val="00EE33D0"/>
    <w:rsid w:val="00EE360B"/>
    <w:rsid w:val="00EE3E16"/>
    <w:rsid w:val="00EE48A0"/>
    <w:rsid w:val="00EE581E"/>
    <w:rsid w:val="00EE60E8"/>
    <w:rsid w:val="00EE6445"/>
    <w:rsid w:val="00EE7E41"/>
    <w:rsid w:val="00EF025E"/>
    <w:rsid w:val="00EF08F7"/>
    <w:rsid w:val="00EF2416"/>
    <w:rsid w:val="00EF2757"/>
    <w:rsid w:val="00EF2C93"/>
    <w:rsid w:val="00EF3299"/>
    <w:rsid w:val="00EF3EDF"/>
    <w:rsid w:val="00EF43B3"/>
    <w:rsid w:val="00F0122E"/>
    <w:rsid w:val="00F0235D"/>
    <w:rsid w:val="00F0264B"/>
    <w:rsid w:val="00F03FDB"/>
    <w:rsid w:val="00F10177"/>
    <w:rsid w:val="00F10843"/>
    <w:rsid w:val="00F10943"/>
    <w:rsid w:val="00F1154A"/>
    <w:rsid w:val="00F12593"/>
    <w:rsid w:val="00F1464B"/>
    <w:rsid w:val="00F1475C"/>
    <w:rsid w:val="00F15207"/>
    <w:rsid w:val="00F15C22"/>
    <w:rsid w:val="00F169F3"/>
    <w:rsid w:val="00F171EE"/>
    <w:rsid w:val="00F20152"/>
    <w:rsid w:val="00F23952"/>
    <w:rsid w:val="00F2499C"/>
    <w:rsid w:val="00F24AEA"/>
    <w:rsid w:val="00F25ADB"/>
    <w:rsid w:val="00F26020"/>
    <w:rsid w:val="00F2789A"/>
    <w:rsid w:val="00F27947"/>
    <w:rsid w:val="00F27EDB"/>
    <w:rsid w:val="00F30EF9"/>
    <w:rsid w:val="00F32A1A"/>
    <w:rsid w:val="00F32CB6"/>
    <w:rsid w:val="00F3395D"/>
    <w:rsid w:val="00F33B94"/>
    <w:rsid w:val="00F3503E"/>
    <w:rsid w:val="00F35EF9"/>
    <w:rsid w:val="00F377D0"/>
    <w:rsid w:val="00F37880"/>
    <w:rsid w:val="00F40046"/>
    <w:rsid w:val="00F4262A"/>
    <w:rsid w:val="00F44A72"/>
    <w:rsid w:val="00F45AB8"/>
    <w:rsid w:val="00F47A3F"/>
    <w:rsid w:val="00F47CED"/>
    <w:rsid w:val="00F50770"/>
    <w:rsid w:val="00F507F3"/>
    <w:rsid w:val="00F511DC"/>
    <w:rsid w:val="00F52178"/>
    <w:rsid w:val="00F54A14"/>
    <w:rsid w:val="00F54EE3"/>
    <w:rsid w:val="00F55E18"/>
    <w:rsid w:val="00F56D70"/>
    <w:rsid w:val="00F56F19"/>
    <w:rsid w:val="00F5767E"/>
    <w:rsid w:val="00F576E6"/>
    <w:rsid w:val="00F57837"/>
    <w:rsid w:val="00F61FFC"/>
    <w:rsid w:val="00F64B64"/>
    <w:rsid w:val="00F65FC9"/>
    <w:rsid w:val="00F66CEB"/>
    <w:rsid w:val="00F67C25"/>
    <w:rsid w:val="00F7092F"/>
    <w:rsid w:val="00F70F98"/>
    <w:rsid w:val="00F71356"/>
    <w:rsid w:val="00F72379"/>
    <w:rsid w:val="00F73AE1"/>
    <w:rsid w:val="00F7429B"/>
    <w:rsid w:val="00F75297"/>
    <w:rsid w:val="00F75FB8"/>
    <w:rsid w:val="00F809CD"/>
    <w:rsid w:val="00F81830"/>
    <w:rsid w:val="00F81B19"/>
    <w:rsid w:val="00F82126"/>
    <w:rsid w:val="00F828EC"/>
    <w:rsid w:val="00F83C7A"/>
    <w:rsid w:val="00F84282"/>
    <w:rsid w:val="00F8457C"/>
    <w:rsid w:val="00F859A7"/>
    <w:rsid w:val="00F85D45"/>
    <w:rsid w:val="00F9171D"/>
    <w:rsid w:val="00F918F7"/>
    <w:rsid w:val="00F92595"/>
    <w:rsid w:val="00F9299F"/>
    <w:rsid w:val="00F93F96"/>
    <w:rsid w:val="00F9447F"/>
    <w:rsid w:val="00F9539D"/>
    <w:rsid w:val="00F96170"/>
    <w:rsid w:val="00F9734B"/>
    <w:rsid w:val="00F97560"/>
    <w:rsid w:val="00FA079A"/>
    <w:rsid w:val="00FA08E4"/>
    <w:rsid w:val="00FA10D5"/>
    <w:rsid w:val="00FA2958"/>
    <w:rsid w:val="00FA33BE"/>
    <w:rsid w:val="00FA3A35"/>
    <w:rsid w:val="00FA418E"/>
    <w:rsid w:val="00FA4C11"/>
    <w:rsid w:val="00FA4F88"/>
    <w:rsid w:val="00FA7810"/>
    <w:rsid w:val="00FB2430"/>
    <w:rsid w:val="00FB2B65"/>
    <w:rsid w:val="00FB4363"/>
    <w:rsid w:val="00FB4F92"/>
    <w:rsid w:val="00FB55C8"/>
    <w:rsid w:val="00FB6637"/>
    <w:rsid w:val="00FB7335"/>
    <w:rsid w:val="00FB76B4"/>
    <w:rsid w:val="00FC1077"/>
    <w:rsid w:val="00FC1480"/>
    <w:rsid w:val="00FC16F7"/>
    <w:rsid w:val="00FC3ACB"/>
    <w:rsid w:val="00FC3B08"/>
    <w:rsid w:val="00FC48BC"/>
    <w:rsid w:val="00FC76B6"/>
    <w:rsid w:val="00FD06CB"/>
    <w:rsid w:val="00FD3C33"/>
    <w:rsid w:val="00FD5267"/>
    <w:rsid w:val="00FE1D88"/>
    <w:rsid w:val="00FE31CB"/>
    <w:rsid w:val="00FE3277"/>
    <w:rsid w:val="00FE349E"/>
    <w:rsid w:val="00FE3761"/>
    <w:rsid w:val="00FE5A23"/>
    <w:rsid w:val="00FE5B78"/>
    <w:rsid w:val="00FE68F7"/>
    <w:rsid w:val="00FE711E"/>
    <w:rsid w:val="00FE76D4"/>
    <w:rsid w:val="00FF14D2"/>
    <w:rsid w:val="00FF24AE"/>
    <w:rsid w:val="00FF4E23"/>
    <w:rsid w:val="00FF5B67"/>
    <w:rsid w:val="00FF6509"/>
    <w:rsid w:val="00FF7AEA"/>
    <w:rsid w:val="010DD384"/>
    <w:rsid w:val="010FC9DD"/>
    <w:rsid w:val="016D7194"/>
    <w:rsid w:val="018266DC"/>
    <w:rsid w:val="01918B76"/>
    <w:rsid w:val="0194245D"/>
    <w:rsid w:val="01A40DAF"/>
    <w:rsid w:val="01C921B5"/>
    <w:rsid w:val="01E72E9D"/>
    <w:rsid w:val="0224FB24"/>
    <w:rsid w:val="02506DB6"/>
    <w:rsid w:val="025A0CFC"/>
    <w:rsid w:val="02713210"/>
    <w:rsid w:val="02860301"/>
    <w:rsid w:val="02B005D6"/>
    <w:rsid w:val="02B39E68"/>
    <w:rsid w:val="02CF8D5A"/>
    <w:rsid w:val="0303FCA8"/>
    <w:rsid w:val="03452058"/>
    <w:rsid w:val="035FC36C"/>
    <w:rsid w:val="040B6482"/>
    <w:rsid w:val="0446B02C"/>
    <w:rsid w:val="044B6C6D"/>
    <w:rsid w:val="046F4C3E"/>
    <w:rsid w:val="047A11F2"/>
    <w:rsid w:val="0486E2D2"/>
    <w:rsid w:val="04BDB4DF"/>
    <w:rsid w:val="04C66BE3"/>
    <w:rsid w:val="04E25D1D"/>
    <w:rsid w:val="04F5B231"/>
    <w:rsid w:val="0517C23D"/>
    <w:rsid w:val="0539B153"/>
    <w:rsid w:val="05422069"/>
    <w:rsid w:val="056803A0"/>
    <w:rsid w:val="0569021D"/>
    <w:rsid w:val="05796A71"/>
    <w:rsid w:val="0588261F"/>
    <w:rsid w:val="05A14629"/>
    <w:rsid w:val="05A5CD27"/>
    <w:rsid w:val="05ED2468"/>
    <w:rsid w:val="06061211"/>
    <w:rsid w:val="06088AA6"/>
    <w:rsid w:val="061228C3"/>
    <w:rsid w:val="062EC412"/>
    <w:rsid w:val="063525DF"/>
    <w:rsid w:val="0668B50B"/>
    <w:rsid w:val="0672EAB3"/>
    <w:rsid w:val="06997E97"/>
    <w:rsid w:val="06A5EBFF"/>
    <w:rsid w:val="06F8C795"/>
    <w:rsid w:val="06FB5E70"/>
    <w:rsid w:val="074987BD"/>
    <w:rsid w:val="0786C71E"/>
    <w:rsid w:val="07B203C3"/>
    <w:rsid w:val="08CB78F2"/>
    <w:rsid w:val="09153E7D"/>
    <w:rsid w:val="094A41C9"/>
    <w:rsid w:val="096992F5"/>
    <w:rsid w:val="0978279D"/>
    <w:rsid w:val="09ACF738"/>
    <w:rsid w:val="09DD7DB0"/>
    <w:rsid w:val="0A02D318"/>
    <w:rsid w:val="0A182C79"/>
    <w:rsid w:val="0A40886A"/>
    <w:rsid w:val="0A6FE65C"/>
    <w:rsid w:val="0A984443"/>
    <w:rsid w:val="0AF54F81"/>
    <w:rsid w:val="0B18BD8D"/>
    <w:rsid w:val="0B40FCB3"/>
    <w:rsid w:val="0B697F29"/>
    <w:rsid w:val="0B703560"/>
    <w:rsid w:val="0B7352ED"/>
    <w:rsid w:val="0B76991F"/>
    <w:rsid w:val="0BBDF7A4"/>
    <w:rsid w:val="0C1525CC"/>
    <w:rsid w:val="0C896F59"/>
    <w:rsid w:val="0CCF8B2D"/>
    <w:rsid w:val="0CEA7E1D"/>
    <w:rsid w:val="0CF7D30B"/>
    <w:rsid w:val="0D1A094E"/>
    <w:rsid w:val="0D8AE240"/>
    <w:rsid w:val="0D91CA72"/>
    <w:rsid w:val="0DEA24BA"/>
    <w:rsid w:val="0E109CDE"/>
    <w:rsid w:val="0E38683C"/>
    <w:rsid w:val="0EB6BE6A"/>
    <w:rsid w:val="0F1E5D50"/>
    <w:rsid w:val="0F422AAA"/>
    <w:rsid w:val="0F50EAEA"/>
    <w:rsid w:val="0F62CB41"/>
    <w:rsid w:val="0F9F0770"/>
    <w:rsid w:val="0FAD6385"/>
    <w:rsid w:val="0FDE8F23"/>
    <w:rsid w:val="1025215F"/>
    <w:rsid w:val="102974CF"/>
    <w:rsid w:val="103C548D"/>
    <w:rsid w:val="103CF1AC"/>
    <w:rsid w:val="1050249A"/>
    <w:rsid w:val="10D60DD1"/>
    <w:rsid w:val="10F72AF2"/>
    <w:rsid w:val="113EFF8A"/>
    <w:rsid w:val="118D469D"/>
    <w:rsid w:val="118FB2EF"/>
    <w:rsid w:val="11B515F3"/>
    <w:rsid w:val="11C68E3A"/>
    <w:rsid w:val="121CC3AC"/>
    <w:rsid w:val="12203FCD"/>
    <w:rsid w:val="125DF677"/>
    <w:rsid w:val="126E7C2D"/>
    <w:rsid w:val="12948ADE"/>
    <w:rsid w:val="12A03B27"/>
    <w:rsid w:val="1324F7B5"/>
    <w:rsid w:val="134A8EC6"/>
    <w:rsid w:val="136C22E8"/>
    <w:rsid w:val="139D6E8C"/>
    <w:rsid w:val="13E996BA"/>
    <w:rsid w:val="1431B5E3"/>
    <w:rsid w:val="145E4320"/>
    <w:rsid w:val="145F8D72"/>
    <w:rsid w:val="1489C628"/>
    <w:rsid w:val="14907FBF"/>
    <w:rsid w:val="14C1C324"/>
    <w:rsid w:val="14CC3812"/>
    <w:rsid w:val="14FFDC91"/>
    <w:rsid w:val="15455FFD"/>
    <w:rsid w:val="15497A51"/>
    <w:rsid w:val="15A4F95E"/>
    <w:rsid w:val="15B8EF3F"/>
    <w:rsid w:val="15DC81EB"/>
    <w:rsid w:val="16121492"/>
    <w:rsid w:val="16429213"/>
    <w:rsid w:val="1645E0B0"/>
    <w:rsid w:val="165F1D52"/>
    <w:rsid w:val="16CA0871"/>
    <w:rsid w:val="17028618"/>
    <w:rsid w:val="172E0D99"/>
    <w:rsid w:val="173CAF5B"/>
    <w:rsid w:val="176A5108"/>
    <w:rsid w:val="177C0D8B"/>
    <w:rsid w:val="178FAFDE"/>
    <w:rsid w:val="17DD06D0"/>
    <w:rsid w:val="17E61A98"/>
    <w:rsid w:val="17E75CDC"/>
    <w:rsid w:val="18360B88"/>
    <w:rsid w:val="1851CB5C"/>
    <w:rsid w:val="185D147C"/>
    <w:rsid w:val="1862DB9D"/>
    <w:rsid w:val="1887C4D7"/>
    <w:rsid w:val="18E309D5"/>
    <w:rsid w:val="19B06186"/>
    <w:rsid w:val="19C8D5BA"/>
    <w:rsid w:val="19CEC05A"/>
    <w:rsid w:val="19D66B9F"/>
    <w:rsid w:val="1A33A630"/>
    <w:rsid w:val="1A51528E"/>
    <w:rsid w:val="1A9B2AE5"/>
    <w:rsid w:val="1AD07EF0"/>
    <w:rsid w:val="1AE0E878"/>
    <w:rsid w:val="1AF49E00"/>
    <w:rsid w:val="1B176CF7"/>
    <w:rsid w:val="1BA0192D"/>
    <w:rsid w:val="1BD6428A"/>
    <w:rsid w:val="1BE03494"/>
    <w:rsid w:val="1BF09801"/>
    <w:rsid w:val="1C5ABC86"/>
    <w:rsid w:val="1C6A7427"/>
    <w:rsid w:val="1C940801"/>
    <w:rsid w:val="1CC45A27"/>
    <w:rsid w:val="1CCD370B"/>
    <w:rsid w:val="1CD7DE4B"/>
    <w:rsid w:val="1D3B3C71"/>
    <w:rsid w:val="1D4F0A15"/>
    <w:rsid w:val="1D6302E0"/>
    <w:rsid w:val="1DFB02A3"/>
    <w:rsid w:val="1EA804DA"/>
    <w:rsid w:val="1EABAB33"/>
    <w:rsid w:val="1EAF2CD7"/>
    <w:rsid w:val="1EB217B1"/>
    <w:rsid w:val="1EC55FA6"/>
    <w:rsid w:val="1ED7ABFE"/>
    <w:rsid w:val="1EDB0FE2"/>
    <w:rsid w:val="1EE30D13"/>
    <w:rsid w:val="1EFF24BA"/>
    <w:rsid w:val="1F4AB3E2"/>
    <w:rsid w:val="1F54F9B7"/>
    <w:rsid w:val="1F5F7B6C"/>
    <w:rsid w:val="1F87E0AB"/>
    <w:rsid w:val="1FB24900"/>
    <w:rsid w:val="2075EFCB"/>
    <w:rsid w:val="20D56A12"/>
    <w:rsid w:val="20D8C82E"/>
    <w:rsid w:val="20DFCA77"/>
    <w:rsid w:val="20ED2E50"/>
    <w:rsid w:val="20FDCA14"/>
    <w:rsid w:val="20FF9D47"/>
    <w:rsid w:val="210A5817"/>
    <w:rsid w:val="2110DF27"/>
    <w:rsid w:val="2115AD20"/>
    <w:rsid w:val="21484A9D"/>
    <w:rsid w:val="2153AEDA"/>
    <w:rsid w:val="215D6945"/>
    <w:rsid w:val="2163C1C1"/>
    <w:rsid w:val="219B4550"/>
    <w:rsid w:val="21B14B3F"/>
    <w:rsid w:val="21B8D856"/>
    <w:rsid w:val="21C0A863"/>
    <w:rsid w:val="21C9B6A5"/>
    <w:rsid w:val="21D4162F"/>
    <w:rsid w:val="221CC004"/>
    <w:rsid w:val="2226ED2A"/>
    <w:rsid w:val="22281B7B"/>
    <w:rsid w:val="2278C971"/>
    <w:rsid w:val="22854B5B"/>
    <w:rsid w:val="22E0CB84"/>
    <w:rsid w:val="22F15630"/>
    <w:rsid w:val="22F7B449"/>
    <w:rsid w:val="22FDCDAC"/>
    <w:rsid w:val="235BEA5A"/>
    <w:rsid w:val="2384B506"/>
    <w:rsid w:val="2396DCD4"/>
    <w:rsid w:val="23A82544"/>
    <w:rsid w:val="23ADE907"/>
    <w:rsid w:val="23E8ED98"/>
    <w:rsid w:val="23F55EDC"/>
    <w:rsid w:val="23F61EFD"/>
    <w:rsid w:val="24162AC8"/>
    <w:rsid w:val="2461C41A"/>
    <w:rsid w:val="246E2364"/>
    <w:rsid w:val="247B0F35"/>
    <w:rsid w:val="247BF2A2"/>
    <w:rsid w:val="2489C14F"/>
    <w:rsid w:val="2491391B"/>
    <w:rsid w:val="24D605C2"/>
    <w:rsid w:val="24FFDE56"/>
    <w:rsid w:val="250F1BDE"/>
    <w:rsid w:val="2516618A"/>
    <w:rsid w:val="251A25DF"/>
    <w:rsid w:val="253EB292"/>
    <w:rsid w:val="256ED2DC"/>
    <w:rsid w:val="25916FE1"/>
    <w:rsid w:val="25C94F46"/>
    <w:rsid w:val="25D831FE"/>
    <w:rsid w:val="25D94F07"/>
    <w:rsid w:val="25F9D1F8"/>
    <w:rsid w:val="26203A29"/>
    <w:rsid w:val="266C29D7"/>
    <w:rsid w:val="26911CFD"/>
    <w:rsid w:val="269D3750"/>
    <w:rsid w:val="26D5754C"/>
    <w:rsid w:val="2721BF8F"/>
    <w:rsid w:val="275076F8"/>
    <w:rsid w:val="2777607E"/>
    <w:rsid w:val="27A43C91"/>
    <w:rsid w:val="27BDC49F"/>
    <w:rsid w:val="27CE3E85"/>
    <w:rsid w:val="27E8EA9B"/>
    <w:rsid w:val="27E983A7"/>
    <w:rsid w:val="27FF535C"/>
    <w:rsid w:val="28038E35"/>
    <w:rsid w:val="2811DB54"/>
    <w:rsid w:val="282582D3"/>
    <w:rsid w:val="28FDB5EE"/>
    <w:rsid w:val="2903F2DC"/>
    <w:rsid w:val="29137BB7"/>
    <w:rsid w:val="29468C04"/>
    <w:rsid w:val="297C1AAF"/>
    <w:rsid w:val="298FA0E5"/>
    <w:rsid w:val="29AFEE81"/>
    <w:rsid w:val="29BA4755"/>
    <w:rsid w:val="29CC4027"/>
    <w:rsid w:val="29E1166A"/>
    <w:rsid w:val="2A004926"/>
    <w:rsid w:val="2A7F2338"/>
    <w:rsid w:val="2A926D25"/>
    <w:rsid w:val="2ADC0410"/>
    <w:rsid w:val="2AF44509"/>
    <w:rsid w:val="2AF46FDE"/>
    <w:rsid w:val="2B343CB0"/>
    <w:rsid w:val="2B350745"/>
    <w:rsid w:val="2B38ABF1"/>
    <w:rsid w:val="2B4D5E92"/>
    <w:rsid w:val="2B6C8288"/>
    <w:rsid w:val="2B6DA191"/>
    <w:rsid w:val="2B95FA79"/>
    <w:rsid w:val="2BF53056"/>
    <w:rsid w:val="2BF57A35"/>
    <w:rsid w:val="2C1C5670"/>
    <w:rsid w:val="2CCFD262"/>
    <w:rsid w:val="2D22F72C"/>
    <w:rsid w:val="2D53CB71"/>
    <w:rsid w:val="2D62336E"/>
    <w:rsid w:val="2DFE4355"/>
    <w:rsid w:val="2E76F913"/>
    <w:rsid w:val="2F180BDF"/>
    <w:rsid w:val="2F2231B6"/>
    <w:rsid w:val="2F3A253C"/>
    <w:rsid w:val="2F89E41B"/>
    <w:rsid w:val="2FA08D4C"/>
    <w:rsid w:val="2FA9CD10"/>
    <w:rsid w:val="2FE9EDC9"/>
    <w:rsid w:val="303BCC63"/>
    <w:rsid w:val="307EE110"/>
    <w:rsid w:val="308D23C3"/>
    <w:rsid w:val="30A463A4"/>
    <w:rsid w:val="30D1EB9B"/>
    <w:rsid w:val="30E8A57E"/>
    <w:rsid w:val="312694CB"/>
    <w:rsid w:val="3129847C"/>
    <w:rsid w:val="3144EC35"/>
    <w:rsid w:val="317FB1B9"/>
    <w:rsid w:val="31AA31C9"/>
    <w:rsid w:val="31ADEEA9"/>
    <w:rsid w:val="31CEAC5A"/>
    <w:rsid w:val="324AB27A"/>
    <w:rsid w:val="32549DED"/>
    <w:rsid w:val="326F9D53"/>
    <w:rsid w:val="3278642A"/>
    <w:rsid w:val="32951CEF"/>
    <w:rsid w:val="32982A23"/>
    <w:rsid w:val="32A68826"/>
    <w:rsid w:val="32B6B0AD"/>
    <w:rsid w:val="3307FBCF"/>
    <w:rsid w:val="33083979"/>
    <w:rsid w:val="332BAD08"/>
    <w:rsid w:val="33CE3AD9"/>
    <w:rsid w:val="343A25F7"/>
    <w:rsid w:val="34543910"/>
    <w:rsid w:val="345A837D"/>
    <w:rsid w:val="34C54B7A"/>
    <w:rsid w:val="34CA99FB"/>
    <w:rsid w:val="34D52D0F"/>
    <w:rsid w:val="34E22A49"/>
    <w:rsid w:val="34EEA94F"/>
    <w:rsid w:val="351B1982"/>
    <w:rsid w:val="3534A0DC"/>
    <w:rsid w:val="354BBD45"/>
    <w:rsid w:val="35552CC9"/>
    <w:rsid w:val="36036DA0"/>
    <w:rsid w:val="36C5B463"/>
    <w:rsid w:val="36C6144E"/>
    <w:rsid w:val="3725EA3C"/>
    <w:rsid w:val="37374725"/>
    <w:rsid w:val="37396B5D"/>
    <w:rsid w:val="376FEC5D"/>
    <w:rsid w:val="378EBA62"/>
    <w:rsid w:val="37AC3793"/>
    <w:rsid w:val="37AD1428"/>
    <w:rsid w:val="37CA770C"/>
    <w:rsid w:val="37E77CB8"/>
    <w:rsid w:val="380A50BB"/>
    <w:rsid w:val="3814E5A1"/>
    <w:rsid w:val="3815C7F3"/>
    <w:rsid w:val="38198041"/>
    <w:rsid w:val="38230AE0"/>
    <w:rsid w:val="385114D0"/>
    <w:rsid w:val="3855EE99"/>
    <w:rsid w:val="386C4EEF"/>
    <w:rsid w:val="388FD78C"/>
    <w:rsid w:val="38C7A46D"/>
    <w:rsid w:val="3994673D"/>
    <w:rsid w:val="39F8C098"/>
    <w:rsid w:val="3A52F4E2"/>
    <w:rsid w:val="3A6BD3B3"/>
    <w:rsid w:val="3A71E5FF"/>
    <w:rsid w:val="3A8E037A"/>
    <w:rsid w:val="3A9DA4D0"/>
    <w:rsid w:val="3AA704B5"/>
    <w:rsid w:val="3AAB5AD3"/>
    <w:rsid w:val="3AF18D4C"/>
    <w:rsid w:val="3AF1DAD8"/>
    <w:rsid w:val="3B235B78"/>
    <w:rsid w:val="3B2B7918"/>
    <w:rsid w:val="3B73D5F3"/>
    <w:rsid w:val="3B8480B6"/>
    <w:rsid w:val="3B9C793B"/>
    <w:rsid w:val="3BAF5710"/>
    <w:rsid w:val="3BC726DA"/>
    <w:rsid w:val="3BD1C291"/>
    <w:rsid w:val="3BE4DDCD"/>
    <w:rsid w:val="3BECC0B8"/>
    <w:rsid w:val="3C3F8892"/>
    <w:rsid w:val="3CAFAF01"/>
    <w:rsid w:val="3CCD48A1"/>
    <w:rsid w:val="3CD102CE"/>
    <w:rsid w:val="3CD2C794"/>
    <w:rsid w:val="3D12FBA5"/>
    <w:rsid w:val="3D710D9F"/>
    <w:rsid w:val="3D72803D"/>
    <w:rsid w:val="3DA29D9F"/>
    <w:rsid w:val="3DB78984"/>
    <w:rsid w:val="3DE320A2"/>
    <w:rsid w:val="3DE472C9"/>
    <w:rsid w:val="3E0C62CE"/>
    <w:rsid w:val="3E94DCB9"/>
    <w:rsid w:val="3F0057CB"/>
    <w:rsid w:val="3F31D535"/>
    <w:rsid w:val="3F3E508B"/>
    <w:rsid w:val="3F72583B"/>
    <w:rsid w:val="3FA4FFAB"/>
    <w:rsid w:val="3FC8FED9"/>
    <w:rsid w:val="3FE9A31F"/>
    <w:rsid w:val="40022869"/>
    <w:rsid w:val="4009FAFA"/>
    <w:rsid w:val="4053B1ED"/>
    <w:rsid w:val="405922A8"/>
    <w:rsid w:val="406D49A2"/>
    <w:rsid w:val="4072F043"/>
    <w:rsid w:val="407CC746"/>
    <w:rsid w:val="40A1F65F"/>
    <w:rsid w:val="40A2265F"/>
    <w:rsid w:val="40AB982B"/>
    <w:rsid w:val="40C62BEA"/>
    <w:rsid w:val="4108810C"/>
    <w:rsid w:val="410F081F"/>
    <w:rsid w:val="410F4443"/>
    <w:rsid w:val="41146C1D"/>
    <w:rsid w:val="412BD0AC"/>
    <w:rsid w:val="41C4B993"/>
    <w:rsid w:val="41E4547A"/>
    <w:rsid w:val="41E6A816"/>
    <w:rsid w:val="4230B1B9"/>
    <w:rsid w:val="42673398"/>
    <w:rsid w:val="428D2724"/>
    <w:rsid w:val="42991C8F"/>
    <w:rsid w:val="4333B3C7"/>
    <w:rsid w:val="4347ECCF"/>
    <w:rsid w:val="4349F0B8"/>
    <w:rsid w:val="43748795"/>
    <w:rsid w:val="4387F20B"/>
    <w:rsid w:val="43CE89CE"/>
    <w:rsid w:val="44156311"/>
    <w:rsid w:val="443DD949"/>
    <w:rsid w:val="4460CE5C"/>
    <w:rsid w:val="44B197EF"/>
    <w:rsid w:val="44E7FFC4"/>
    <w:rsid w:val="44F7AACE"/>
    <w:rsid w:val="45238FF7"/>
    <w:rsid w:val="4545C4A5"/>
    <w:rsid w:val="455396C8"/>
    <w:rsid w:val="4555FC00"/>
    <w:rsid w:val="456172A1"/>
    <w:rsid w:val="4575F844"/>
    <w:rsid w:val="45A9A226"/>
    <w:rsid w:val="45ABC2A4"/>
    <w:rsid w:val="45D37B15"/>
    <w:rsid w:val="45EC2ECC"/>
    <w:rsid w:val="45F4E296"/>
    <w:rsid w:val="4605BC37"/>
    <w:rsid w:val="4651F7C0"/>
    <w:rsid w:val="46590E07"/>
    <w:rsid w:val="465B4815"/>
    <w:rsid w:val="46AA00EC"/>
    <w:rsid w:val="46B2DBB4"/>
    <w:rsid w:val="46D0F3A9"/>
    <w:rsid w:val="47434594"/>
    <w:rsid w:val="475EA915"/>
    <w:rsid w:val="47778909"/>
    <w:rsid w:val="477AE79B"/>
    <w:rsid w:val="47A05640"/>
    <w:rsid w:val="47B3EB47"/>
    <w:rsid w:val="47B65554"/>
    <w:rsid w:val="47EBB9BB"/>
    <w:rsid w:val="481A4570"/>
    <w:rsid w:val="486A3EA9"/>
    <w:rsid w:val="4897FC7F"/>
    <w:rsid w:val="48A70097"/>
    <w:rsid w:val="48D69DAD"/>
    <w:rsid w:val="48FE3649"/>
    <w:rsid w:val="49276183"/>
    <w:rsid w:val="495CDC0B"/>
    <w:rsid w:val="49670CE1"/>
    <w:rsid w:val="49A7F72A"/>
    <w:rsid w:val="49AC97B1"/>
    <w:rsid w:val="49C57213"/>
    <w:rsid w:val="49FE8941"/>
    <w:rsid w:val="4ACC50D0"/>
    <w:rsid w:val="4B251693"/>
    <w:rsid w:val="4B9ACAFC"/>
    <w:rsid w:val="4BA5F5EF"/>
    <w:rsid w:val="4BDCE5BB"/>
    <w:rsid w:val="4C08502C"/>
    <w:rsid w:val="4C10FBC9"/>
    <w:rsid w:val="4C13A02E"/>
    <w:rsid w:val="4C4B357E"/>
    <w:rsid w:val="4C719A78"/>
    <w:rsid w:val="4C78F02B"/>
    <w:rsid w:val="4C9AACE1"/>
    <w:rsid w:val="4CB9DEC7"/>
    <w:rsid w:val="4CD3DCFF"/>
    <w:rsid w:val="4CE8CB9E"/>
    <w:rsid w:val="4D126661"/>
    <w:rsid w:val="4D12C0B3"/>
    <w:rsid w:val="4D289453"/>
    <w:rsid w:val="4D35FCD8"/>
    <w:rsid w:val="4D3E965F"/>
    <w:rsid w:val="4D415E7F"/>
    <w:rsid w:val="4D562495"/>
    <w:rsid w:val="4D9F790F"/>
    <w:rsid w:val="4DDEB660"/>
    <w:rsid w:val="4E0429FC"/>
    <w:rsid w:val="4E244AED"/>
    <w:rsid w:val="4E30F38D"/>
    <w:rsid w:val="4E67D7F3"/>
    <w:rsid w:val="4E742672"/>
    <w:rsid w:val="4E98F424"/>
    <w:rsid w:val="4F68249A"/>
    <w:rsid w:val="4FC9FD7F"/>
    <w:rsid w:val="4FD4C287"/>
    <w:rsid w:val="4FDE1778"/>
    <w:rsid w:val="4FEE4C8E"/>
    <w:rsid w:val="50037046"/>
    <w:rsid w:val="502DB06D"/>
    <w:rsid w:val="50AF8DD3"/>
    <w:rsid w:val="50BB6D08"/>
    <w:rsid w:val="50EC34BC"/>
    <w:rsid w:val="50EE12F4"/>
    <w:rsid w:val="510DA4FA"/>
    <w:rsid w:val="51169289"/>
    <w:rsid w:val="5135A596"/>
    <w:rsid w:val="515724E8"/>
    <w:rsid w:val="5157F557"/>
    <w:rsid w:val="516BF847"/>
    <w:rsid w:val="51C02794"/>
    <w:rsid w:val="52086E51"/>
    <w:rsid w:val="523E7003"/>
    <w:rsid w:val="52D0A327"/>
    <w:rsid w:val="52D93A89"/>
    <w:rsid w:val="530A53EF"/>
    <w:rsid w:val="531BA906"/>
    <w:rsid w:val="532E5D2F"/>
    <w:rsid w:val="5354C5D0"/>
    <w:rsid w:val="53A55816"/>
    <w:rsid w:val="53BA142A"/>
    <w:rsid w:val="53D7FAB1"/>
    <w:rsid w:val="53D88407"/>
    <w:rsid w:val="53F80F01"/>
    <w:rsid w:val="53FADEDC"/>
    <w:rsid w:val="53FD1999"/>
    <w:rsid w:val="540B6B41"/>
    <w:rsid w:val="54279DBA"/>
    <w:rsid w:val="545B0C33"/>
    <w:rsid w:val="5476B596"/>
    <w:rsid w:val="547E880D"/>
    <w:rsid w:val="54AEEB0D"/>
    <w:rsid w:val="54B64487"/>
    <w:rsid w:val="54F5B05D"/>
    <w:rsid w:val="5514D257"/>
    <w:rsid w:val="55235D18"/>
    <w:rsid w:val="5540ED96"/>
    <w:rsid w:val="559AEA70"/>
    <w:rsid w:val="55BC034C"/>
    <w:rsid w:val="55E2E72D"/>
    <w:rsid w:val="56196743"/>
    <w:rsid w:val="5628F268"/>
    <w:rsid w:val="56457F19"/>
    <w:rsid w:val="5653B8C7"/>
    <w:rsid w:val="5670FF59"/>
    <w:rsid w:val="567F1B12"/>
    <w:rsid w:val="56C0C7B1"/>
    <w:rsid w:val="575655DE"/>
    <w:rsid w:val="57E14942"/>
    <w:rsid w:val="585F91F5"/>
    <w:rsid w:val="58A17EBB"/>
    <w:rsid w:val="58AB6C5A"/>
    <w:rsid w:val="5956C3D1"/>
    <w:rsid w:val="5976A14F"/>
    <w:rsid w:val="59772273"/>
    <w:rsid w:val="59EEDAED"/>
    <w:rsid w:val="5A017F56"/>
    <w:rsid w:val="5A0C5C96"/>
    <w:rsid w:val="5A3188B2"/>
    <w:rsid w:val="5A3EF46A"/>
    <w:rsid w:val="5A445616"/>
    <w:rsid w:val="5A9B7A26"/>
    <w:rsid w:val="5AAD804C"/>
    <w:rsid w:val="5AD7894A"/>
    <w:rsid w:val="5ADE97D2"/>
    <w:rsid w:val="5B183381"/>
    <w:rsid w:val="5B42E7FF"/>
    <w:rsid w:val="5B71D8D0"/>
    <w:rsid w:val="5B8AB5C6"/>
    <w:rsid w:val="5BDD536D"/>
    <w:rsid w:val="5BFEB5CB"/>
    <w:rsid w:val="5C062E6B"/>
    <w:rsid w:val="5C0ADE85"/>
    <w:rsid w:val="5C4C1C69"/>
    <w:rsid w:val="5C53B40E"/>
    <w:rsid w:val="5C605A3A"/>
    <w:rsid w:val="5C6782D1"/>
    <w:rsid w:val="5C92F879"/>
    <w:rsid w:val="5CC3892D"/>
    <w:rsid w:val="5CDA35DF"/>
    <w:rsid w:val="5D0E0607"/>
    <w:rsid w:val="5D16EF69"/>
    <w:rsid w:val="5D6AE906"/>
    <w:rsid w:val="5E033FEB"/>
    <w:rsid w:val="5E2A9210"/>
    <w:rsid w:val="5E2F692B"/>
    <w:rsid w:val="5E695022"/>
    <w:rsid w:val="5EC04A6D"/>
    <w:rsid w:val="5ED69AE1"/>
    <w:rsid w:val="5F02C3B4"/>
    <w:rsid w:val="5F3DDE2E"/>
    <w:rsid w:val="5F4C9D03"/>
    <w:rsid w:val="5F77C3D9"/>
    <w:rsid w:val="5F88584D"/>
    <w:rsid w:val="5FC4FA94"/>
    <w:rsid w:val="5FF99435"/>
    <w:rsid w:val="600DFDCB"/>
    <w:rsid w:val="602A9717"/>
    <w:rsid w:val="60539564"/>
    <w:rsid w:val="60CE6BDB"/>
    <w:rsid w:val="60EB2EE3"/>
    <w:rsid w:val="613B316B"/>
    <w:rsid w:val="613FB98E"/>
    <w:rsid w:val="614FCF7F"/>
    <w:rsid w:val="616D0F0A"/>
    <w:rsid w:val="61C0A72F"/>
    <w:rsid w:val="61C1B6FC"/>
    <w:rsid w:val="61C3B5EC"/>
    <w:rsid w:val="61CA09E8"/>
    <w:rsid w:val="61E0D4D7"/>
    <w:rsid w:val="62074978"/>
    <w:rsid w:val="6264990D"/>
    <w:rsid w:val="62787934"/>
    <w:rsid w:val="62826CD5"/>
    <w:rsid w:val="62C82655"/>
    <w:rsid w:val="62D270ED"/>
    <w:rsid w:val="632466CB"/>
    <w:rsid w:val="63CF0B2A"/>
    <w:rsid w:val="63E3B8A8"/>
    <w:rsid w:val="63ECBAEA"/>
    <w:rsid w:val="63FB4B5B"/>
    <w:rsid w:val="6426460C"/>
    <w:rsid w:val="642746FF"/>
    <w:rsid w:val="642BA9E9"/>
    <w:rsid w:val="644D104A"/>
    <w:rsid w:val="64662AF9"/>
    <w:rsid w:val="648DC746"/>
    <w:rsid w:val="64D5468E"/>
    <w:rsid w:val="6514D2C1"/>
    <w:rsid w:val="651976FE"/>
    <w:rsid w:val="653512BE"/>
    <w:rsid w:val="654EC1AB"/>
    <w:rsid w:val="655BE5CE"/>
    <w:rsid w:val="656055F1"/>
    <w:rsid w:val="6580CA35"/>
    <w:rsid w:val="65A0CB32"/>
    <w:rsid w:val="66868C3B"/>
    <w:rsid w:val="66C9DD6A"/>
    <w:rsid w:val="66CE2BB4"/>
    <w:rsid w:val="66D81EDB"/>
    <w:rsid w:val="66E37265"/>
    <w:rsid w:val="67007D09"/>
    <w:rsid w:val="672FC108"/>
    <w:rsid w:val="6733EA20"/>
    <w:rsid w:val="67386A47"/>
    <w:rsid w:val="67458214"/>
    <w:rsid w:val="678ACB84"/>
    <w:rsid w:val="67F108C4"/>
    <w:rsid w:val="6821390B"/>
    <w:rsid w:val="682774D3"/>
    <w:rsid w:val="6827D2DE"/>
    <w:rsid w:val="6843D4A3"/>
    <w:rsid w:val="687ED110"/>
    <w:rsid w:val="688138E9"/>
    <w:rsid w:val="68EB99EC"/>
    <w:rsid w:val="6957E73F"/>
    <w:rsid w:val="695E6A16"/>
    <w:rsid w:val="69AED639"/>
    <w:rsid w:val="69C8CB1F"/>
    <w:rsid w:val="69CCE890"/>
    <w:rsid w:val="69F97810"/>
    <w:rsid w:val="6A36A5A2"/>
    <w:rsid w:val="6A7A1D4D"/>
    <w:rsid w:val="6A7EA6D6"/>
    <w:rsid w:val="6A929725"/>
    <w:rsid w:val="6ADB71D8"/>
    <w:rsid w:val="6B66EF40"/>
    <w:rsid w:val="6B6A0D7D"/>
    <w:rsid w:val="6B8BA2B2"/>
    <w:rsid w:val="6B917208"/>
    <w:rsid w:val="6BAE4524"/>
    <w:rsid w:val="6BBFA689"/>
    <w:rsid w:val="6BF75801"/>
    <w:rsid w:val="6C156E09"/>
    <w:rsid w:val="6C5BB498"/>
    <w:rsid w:val="6C6A11AA"/>
    <w:rsid w:val="6C7B281D"/>
    <w:rsid w:val="6C8A72FA"/>
    <w:rsid w:val="6C8AA165"/>
    <w:rsid w:val="6C935F54"/>
    <w:rsid w:val="6C97DA95"/>
    <w:rsid w:val="6CD54F39"/>
    <w:rsid w:val="6CEC8616"/>
    <w:rsid w:val="6D03849D"/>
    <w:rsid w:val="6D079DD8"/>
    <w:rsid w:val="6D364FB4"/>
    <w:rsid w:val="6D7F15CB"/>
    <w:rsid w:val="6E03A8E6"/>
    <w:rsid w:val="6E04E1DD"/>
    <w:rsid w:val="6E0C328D"/>
    <w:rsid w:val="6E1386C4"/>
    <w:rsid w:val="6E2D7CD7"/>
    <w:rsid w:val="6E4F96FA"/>
    <w:rsid w:val="6E67A3F1"/>
    <w:rsid w:val="6EA1705D"/>
    <w:rsid w:val="6EACC13C"/>
    <w:rsid w:val="6EDAEB41"/>
    <w:rsid w:val="6EDB4E12"/>
    <w:rsid w:val="6EECBCA9"/>
    <w:rsid w:val="6EFD5508"/>
    <w:rsid w:val="6F27CB8D"/>
    <w:rsid w:val="6F3C9154"/>
    <w:rsid w:val="6F57A584"/>
    <w:rsid w:val="7000F56A"/>
    <w:rsid w:val="7060ACAF"/>
    <w:rsid w:val="70AB7820"/>
    <w:rsid w:val="70BED595"/>
    <w:rsid w:val="70EECC40"/>
    <w:rsid w:val="7116C457"/>
    <w:rsid w:val="711A564E"/>
    <w:rsid w:val="712EC734"/>
    <w:rsid w:val="714A4423"/>
    <w:rsid w:val="715FEE65"/>
    <w:rsid w:val="7173C00B"/>
    <w:rsid w:val="71A4E65E"/>
    <w:rsid w:val="71B82786"/>
    <w:rsid w:val="71F32AB0"/>
    <w:rsid w:val="72132367"/>
    <w:rsid w:val="72160122"/>
    <w:rsid w:val="72507417"/>
    <w:rsid w:val="727954CA"/>
    <w:rsid w:val="729B319A"/>
    <w:rsid w:val="73035D15"/>
    <w:rsid w:val="735BE579"/>
    <w:rsid w:val="7364AB78"/>
    <w:rsid w:val="739C52FA"/>
    <w:rsid w:val="73CB905D"/>
    <w:rsid w:val="73D8D229"/>
    <w:rsid w:val="73D94DE5"/>
    <w:rsid w:val="73EA360F"/>
    <w:rsid w:val="73FA3EBB"/>
    <w:rsid w:val="745179F2"/>
    <w:rsid w:val="747B67BF"/>
    <w:rsid w:val="7482CD10"/>
    <w:rsid w:val="749B4E84"/>
    <w:rsid w:val="74F4BC52"/>
    <w:rsid w:val="751E0B34"/>
    <w:rsid w:val="751E1AE7"/>
    <w:rsid w:val="757C4E6B"/>
    <w:rsid w:val="759E4056"/>
    <w:rsid w:val="75DA117E"/>
    <w:rsid w:val="762F5FB7"/>
    <w:rsid w:val="763471EA"/>
    <w:rsid w:val="764D10D4"/>
    <w:rsid w:val="7681E45F"/>
    <w:rsid w:val="76CBA5F9"/>
    <w:rsid w:val="770BA428"/>
    <w:rsid w:val="771C9B02"/>
    <w:rsid w:val="7736A738"/>
    <w:rsid w:val="7740B371"/>
    <w:rsid w:val="77614BC8"/>
    <w:rsid w:val="77679254"/>
    <w:rsid w:val="778F6125"/>
    <w:rsid w:val="77D630D2"/>
    <w:rsid w:val="77E4526D"/>
    <w:rsid w:val="780CCEE0"/>
    <w:rsid w:val="783E9651"/>
    <w:rsid w:val="785A6CF4"/>
    <w:rsid w:val="785AD803"/>
    <w:rsid w:val="78602027"/>
    <w:rsid w:val="7878040B"/>
    <w:rsid w:val="78D20318"/>
    <w:rsid w:val="78FDFE2A"/>
    <w:rsid w:val="79034A0F"/>
    <w:rsid w:val="790F2131"/>
    <w:rsid w:val="794761B7"/>
    <w:rsid w:val="7968E7BB"/>
    <w:rsid w:val="796AE511"/>
    <w:rsid w:val="79700126"/>
    <w:rsid w:val="79D298FA"/>
    <w:rsid w:val="79D766D7"/>
    <w:rsid w:val="7A078C7E"/>
    <w:rsid w:val="7A41C6B8"/>
    <w:rsid w:val="7A4A7656"/>
    <w:rsid w:val="7A614C90"/>
    <w:rsid w:val="7A71AA33"/>
    <w:rsid w:val="7A97EC09"/>
    <w:rsid w:val="7B02069D"/>
    <w:rsid w:val="7B26E98C"/>
    <w:rsid w:val="7B28B08A"/>
    <w:rsid w:val="7B2FC6C5"/>
    <w:rsid w:val="7B63ECAB"/>
    <w:rsid w:val="7BB621C4"/>
    <w:rsid w:val="7BB72E12"/>
    <w:rsid w:val="7BDEF4EC"/>
    <w:rsid w:val="7C81A968"/>
    <w:rsid w:val="7C8C0730"/>
    <w:rsid w:val="7CA7B4BF"/>
    <w:rsid w:val="7CC69957"/>
    <w:rsid w:val="7CFF2688"/>
    <w:rsid w:val="7D556E36"/>
    <w:rsid w:val="7D5E9A81"/>
    <w:rsid w:val="7D6C4C01"/>
    <w:rsid w:val="7D6DBB86"/>
    <w:rsid w:val="7DAFA5F3"/>
    <w:rsid w:val="7DC268D8"/>
    <w:rsid w:val="7DD60FCA"/>
    <w:rsid w:val="7E1CF7B3"/>
    <w:rsid w:val="7E310FC7"/>
    <w:rsid w:val="7EB7F0BE"/>
    <w:rsid w:val="7ECC7A33"/>
    <w:rsid w:val="7ED403B1"/>
    <w:rsid w:val="7F5DE0F4"/>
    <w:rsid w:val="7F692365"/>
    <w:rsid w:val="7F7D3407"/>
    <w:rsid w:val="7FCD2682"/>
    <w:rsid w:val="7FF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9032B2D"/>
  <w15:docId w15:val="{3C15DA0C-064D-4D3F-AFE7-24E7EB40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55"/>
  </w:style>
  <w:style w:type="paragraph" w:styleId="Naslov1">
    <w:name w:val="heading 1"/>
    <w:basedOn w:val="Normal"/>
    <w:next w:val="Normal"/>
    <w:link w:val="Naslov1Char"/>
    <w:uiPriority w:val="9"/>
    <w:qFormat/>
    <w:rsid w:val="00C72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B1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3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F1F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1FD3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1FD3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76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19EF"/>
    <w:rPr>
      <w:rFonts w:eastAsiaTheme="minorHAns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19EF"/>
    <w:rPr>
      <w:rFonts w:eastAsiaTheme="minorEastAsia"/>
      <w:b/>
      <w:bCs/>
      <w:sz w:val="20"/>
      <w:szCs w:val="20"/>
    </w:rPr>
  </w:style>
  <w:style w:type="paragraph" w:customStyle="1" w:styleId="Default">
    <w:name w:val="Default"/>
    <w:rsid w:val="00A17E33"/>
    <w:pPr>
      <w:autoSpaceDE w:val="0"/>
      <w:autoSpaceDN w:val="0"/>
      <w:adjustRightInd w:val="0"/>
      <w:spacing w:after="0" w:line="240" w:lineRule="auto"/>
    </w:pPr>
    <w:rPr>
      <w:rFonts w:ascii="EUAlbertina" w:eastAsia="EUAlbertina" w:cs="EUAlbertina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0501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684"/>
  </w:style>
  <w:style w:type="paragraph" w:styleId="Podnoje">
    <w:name w:val="footer"/>
    <w:basedOn w:val="Normal"/>
    <w:link w:val="PodnojeChar"/>
    <w:uiPriority w:val="99"/>
    <w:unhideWhenUsed/>
    <w:rsid w:val="0010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684"/>
  </w:style>
  <w:style w:type="character" w:customStyle="1" w:styleId="Naslov1Char">
    <w:name w:val="Naslov 1 Char"/>
    <w:basedOn w:val="Zadanifontodlomka"/>
    <w:link w:val="Naslov1"/>
    <w:uiPriority w:val="9"/>
    <w:rsid w:val="00C72B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2B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72B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C72B44"/>
    <w:pPr>
      <w:spacing w:line="276" w:lineRule="auto"/>
      <w:outlineLvl w:val="9"/>
    </w:pPr>
    <w:rPr>
      <w:lang w:val="en-US" w:eastAsia="ja-JP"/>
    </w:rPr>
  </w:style>
  <w:style w:type="paragraph" w:styleId="Sadraj1">
    <w:name w:val="toc 1"/>
    <w:basedOn w:val="Normal"/>
    <w:next w:val="Normal"/>
    <w:autoRedefine/>
    <w:uiPriority w:val="39"/>
    <w:unhideWhenUsed/>
    <w:rsid w:val="00C72B44"/>
    <w:pPr>
      <w:spacing w:after="100"/>
    </w:pPr>
  </w:style>
  <w:style w:type="character" w:styleId="Hiperveza">
    <w:name w:val="Hyperlink"/>
    <w:basedOn w:val="Zadanifontodlomka"/>
    <w:uiPriority w:val="99"/>
    <w:unhideWhenUsed/>
    <w:rsid w:val="00C72B44"/>
    <w:rPr>
      <w:color w:val="0563C1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rsid w:val="00AB3EE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EB11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Naglaeno">
    <w:name w:val="Strong"/>
    <w:uiPriority w:val="22"/>
    <w:qFormat/>
    <w:rsid w:val="00EB1175"/>
    <w:rPr>
      <w:b/>
      <w:bCs/>
    </w:rPr>
  </w:style>
  <w:style w:type="paragraph" w:styleId="Opisslike">
    <w:name w:val="caption"/>
    <w:basedOn w:val="Normal"/>
    <w:next w:val="Normal"/>
    <w:qFormat/>
    <w:rsid w:val="00EB117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18"/>
      <w:lang w:eastAsia="de-DE"/>
    </w:rPr>
  </w:style>
  <w:style w:type="paragraph" w:styleId="Tijeloteksta-uvlaka3">
    <w:name w:val="Body Text Indent 3"/>
    <w:aliases w:val="uvlaka 3"/>
    <w:basedOn w:val="Normal"/>
    <w:link w:val="Tijeloteksta-uvlaka3Char"/>
    <w:rsid w:val="00EB117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rsid w:val="00EB1175"/>
    <w:rPr>
      <w:rFonts w:ascii="Times New Roman" w:eastAsia="Times New Roman" w:hAnsi="Times New Roman" w:cs="Times New Roman"/>
      <w:sz w:val="16"/>
      <w:szCs w:val="16"/>
    </w:rPr>
  </w:style>
  <w:style w:type="paragraph" w:customStyle="1" w:styleId="t-9-8">
    <w:name w:val="t-9-8"/>
    <w:basedOn w:val="Normal"/>
    <w:rsid w:val="00D66513"/>
    <w:pPr>
      <w:spacing w:before="100" w:beforeAutospacing="1" w:after="100" w:afterAutospacing="1" w:line="288" w:lineRule="auto"/>
    </w:pPr>
    <w:rPr>
      <w:rFonts w:ascii="Calibri" w:eastAsia="Times New Roman" w:hAnsi="Calibri" w:cs="Times New Roman"/>
      <w:i/>
      <w:iCs/>
      <w:sz w:val="20"/>
      <w:szCs w:val="20"/>
      <w:lang w:eastAsia="hr-HR"/>
    </w:rPr>
  </w:style>
  <w:style w:type="character" w:customStyle="1" w:styleId="kurziv">
    <w:name w:val="kurziv"/>
    <w:rsid w:val="00D66513"/>
  </w:style>
  <w:style w:type="paragraph" w:customStyle="1" w:styleId="CM1">
    <w:name w:val="CM1"/>
    <w:basedOn w:val="Default"/>
    <w:next w:val="Default"/>
    <w:uiPriority w:val="99"/>
    <w:rsid w:val="00951C2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51C2A"/>
    <w:rPr>
      <w:rFonts w:cstheme="minorBidi"/>
      <w:color w:val="auto"/>
    </w:rPr>
  </w:style>
  <w:style w:type="character" w:customStyle="1" w:styleId="st">
    <w:name w:val="st"/>
    <w:basedOn w:val="Zadanifontodlomka"/>
    <w:rsid w:val="00042E02"/>
  </w:style>
  <w:style w:type="character" w:customStyle="1" w:styleId="alt-edited">
    <w:name w:val="alt-edited"/>
    <w:basedOn w:val="Zadanifontodlomka"/>
    <w:rsid w:val="003E73B9"/>
  </w:style>
  <w:style w:type="paragraph" w:styleId="Sadraj2">
    <w:name w:val="toc 2"/>
    <w:basedOn w:val="Normal"/>
    <w:next w:val="Normal"/>
    <w:autoRedefine/>
    <w:uiPriority w:val="39"/>
    <w:unhideWhenUsed/>
    <w:rsid w:val="002A398F"/>
    <w:pPr>
      <w:tabs>
        <w:tab w:val="right" w:leader="dot" w:pos="9062"/>
      </w:tabs>
      <w:spacing w:after="100" w:line="240" w:lineRule="auto"/>
      <w:ind w:left="709" w:hanging="489"/>
    </w:pPr>
  </w:style>
  <w:style w:type="paragraph" w:styleId="Sadraj3">
    <w:name w:val="toc 3"/>
    <w:basedOn w:val="Normal"/>
    <w:next w:val="Normal"/>
    <w:autoRedefine/>
    <w:uiPriority w:val="39"/>
    <w:unhideWhenUsed/>
    <w:rsid w:val="00180803"/>
    <w:pPr>
      <w:spacing w:after="100"/>
      <w:ind w:left="440"/>
    </w:pPr>
  </w:style>
  <w:style w:type="paragraph" w:styleId="Tijeloteksta">
    <w:name w:val="Body Text"/>
    <w:basedOn w:val="Normal"/>
    <w:link w:val="TijelotekstaChar"/>
    <w:uiPriority w:val="99"/>
    <w:unhideWhenUsed/>
    <w:rsid w:val="00916E1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16E1B"/>
  </w:style>
  <w:style w:type="paragraph" w:styleId="Tekstfusnote">
    <w:name w:val="footnote text"/>
    <w:basedOn w:val="Normal"/>
    <w:link w:val="TekstfusnoteChar"/>
    <w:rsid w:val="0090473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0"/>
      <w:szCs w:val="20"/>
      <w:lang w:val="en-GB" w:eastAsia="zh-CN" w:bidi="hi-IN"/>
    </w:rPr>
  </w:style>
  <w:style w:type="character" w:customStyle="1" w:styleId="TekstfusnoteChar">
    <w:name w:val="Tekst fusnote Char"/>
    <w:basedOn w:val="Zadanifontodlomka"/>
    <w:link w:val="Tekstfusnote"/>
    <w:rsid w:val="00904730"/>
    <w:rPr>
      <w:rFonts w:ascii="Liberation Serif" w:eastAsia="Lucida Sans Unicode" w:hAnsi="Liberation Serif" w:cs="Mangal"/>
      <w:kern w:val="1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03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1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138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09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46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8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54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5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61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45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007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870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50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872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8444743EDE74F98115960EC5319BE" ma:contentTypeVersion="10" ma:contentTypeDescription="Stvaranje novog dokumenta." ma:contentTypeScope="" ma:versionID="6ce66d3dcab23eb09763264322965373">
  <xsd:schema xmlns:xsd="http://www.w3.org/2001/XMLSchema" xmlns:xs="http://www.w3.org/2001/XMLSchema" xmlns:p="http://schemas.microsoft.com/office/2006/metadata/properties" xmlns:ns3="7cb647bf-61fb-457f-9362-0a4aca7bced3" targetNamespace="http://schemas.microsoft.com/office/2006/metadata/properties" ma:root="true" ma:fieldsID="0a8505d51b98fbcd8469f00683764cba" ns3:_="">
    <xsd:import namespace="7cb647bf-61fb-457f-9362-0a4aca7bc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647bf-61fb-457f-9362-0a4aca7bc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829B-9A3C-4E45-87C1-BABCCCCB4D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35A83-633E-4768-A318-AADCDC4EB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647bf-61fb-457f-9362-0a4aca7bc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60E37-7827-48CB-96D4-54C916532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C10A8-6273-4298-B820-8E0411EA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10122</Words>
  <Characters>57700</Characters>
  <Application>Microsoft Office Word</Application>
  <DocSecurity>0</DocSecurity>
  <Lines>480</Lines>
  <Paragraphs>135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28</vt:i4>
      </vt:variant>
    </vt:vector>
  </HeadingPairs>
  <TitlesOfParts>
    <vt:vector size="29" baseType="lpstr">
      <vt:lpstr/>
      <vt:lpstr/>
      <vt:lpstr>NAZIV PROIZVODA</vt:lpstr>
      <vt:lpstr>OPIS POLJOPRIVREDNOG ILI PREHRAMBENOG PROIZVODA</vt:lpstr>
      <vt:lpstr>    2.1. Definicija proizvoda</vt:lpstr>
      <vt:lpstr>    2.2. Melisopalinološka svojstva</vt:lpstr>
      <vt:lpstr>    </vt:lpstr>
      <vt:lpstr>    2.3. Senzorska svojstva </vt:lpstr>
      <vt:lpstr>    </vt:lpstr>
      <vt:lpstr>    2.4. Fizikalno-kemijski parametri</vt:lpstr>
      <vt:lpstr/>
      <vt:lpstr>ZEMLJOPISNO PODRUČJE PROIZVODNJE</vt:lpstr>
      <vt:lpstr>DOKAZ O PODRIJETLU </vt:lpstr>
      <vt:lpstr>OPIS METODE DOBIVANJA PROIZVODA </vt:lpstr>
      <vt:lpstr>    5.1. Vrste pčelinjaka i tipovi košnica </vt:lpstr>
      <vt:lpstr>    5.2. Priprema i postupci tijekom pčelinje paše </vt:lpstr>
      <vt:lpstr>    5.3. Prihrana pčelinjih zajednica</vt:lpstr>
      <vt:lpstr>    5.4. Vrcanje i postupci nakon vrcanja meda </vt:lpstr>
      <vt:lpstr>    5.5. Skladištenje meda</vt:lpstr>
      <vt:lpstr>    5.6. Pakiranje meda </vt:lpstr>
      <vt:lpstr>POVEZANOST IZMEĐU PROIZVODA I ZEMLJOPISNOG PODRUČJA </vt:lpstr>
      <vt:lpstr>    6.1. Posebnost zemljopisnog područja </vt:lpstr>
      <vt:lpstr>        6.1.1. Reljefni i klimatski čimbenici </vt:lpstr>
      <vt:lpstr>        6.1.2. Floristički resursi </vt:lpstr>
      <vt:lpstr>        6.1.3. Ljudski čimbenici </vt:lpstr>
      <vt:lpstr>    6.2. Posebnost proizvoda </vt:lpstr>
      <vt:lpstr>    6.3. Uzročno-posljedična povezanost posebnosti zemljopisnog područja i posebnost</vt:lpstr>
      <vt:lpstr>PODACI O NADLEŽNOM TIJELU </vt:lpstr>
      <vt:lpstr>SPECIFIČNA PRAVILA OZNAČIVANJA PROIZVODA </vt:lpstr>
    </vt:vector>
  </TitlesOfParts>
  <Company>Grizli777</Company>
  <LinksUpToDate>false</LinksUpToDate>
  <CharactersWithSpaces>67687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Brother</dc:creator>
  <cp:keywords/>
  <cp:lastModifiedBy>Lana-Kira Athys Mraz Mišurac</cp:lastModifiedBy>
  <cp:revision>2</cp:revision>
  <cp:lastPrinted>2018-07-03T16:51:00Z</cp:lastPrinted>
  <dcterms:created xsi:type="dcterms:W3CDTF">2023-04-17T09:45:00Z</dcterms:created>
  <dcterms:modified xsi:type="dcterms:W3CDTF">2023-04-17T09:45:00Z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0x01010000C8444743EDE74F98115960EC5319BE</vt:lpwstr>
  </property>
</Properties>
</file>